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1AA77" w14:textId="01CA7697" w:rsidR="00B35BAF" w:rsidRDefault="00D66D25" w:rsidP="00B35BAF">
      <w:pPr>
        <w:pStyle w:val="FormatvorlagePMHeadline"/>
      </w:pPr>
      <w:proofErr w:type="spellStart"/>
      <w:r>
        <w:t>更自由：新款</w:t>
      </w:r>
      <w:proofErr w:type="spellEnd"/>
      <w:r>
        <w:t xml:space="preserve"> </w:t>
      </w:r>
      <w:proofErr w:type="spellStart"/>
      <w:r>
        <w:t>freeformer</w:t>
      </w:r>
      <w:proofErr w:type="spellEnd"/>
      <w:r>
        <w:t xml:space="preserve"> </w:t>
      </w:r>
      <w:proofErr w:type="spellStart"/>
      <w:r>
        <w:t>具备所需的超大加工区</w:t>
      </w:r>
      <w:proofErr w:type="spellEnd"/>
    </w:p>
    <w:p w14:paraId="72D55DBC" w14:textId="77777777" w:rsidR="00B35BAF" w:rsidRPr="00CB1E7A" w:rsidRDefault="00B35BAF" w:rsidP="00B35BAF">
      <w:pPr>
        <w:pStyle w:val="PMSubline"/>
        <w:numPr>
          <w:ilvl w:val="0"/>
          <w:numId w:val="0"/>
        </w:numPr>
      </w:pPr>
    </w:p>
    <w:p w14:paraId="2ED37322" w14:textId="459BC585" w:rsidR="00CD34E6" w:rsidRDefault="00CD34E6" w:rsidP="00B35BAF">
      <w:pPr>
        <w:pStyle w:val="PMSubline"/>
      </w:pPr>
      <w:proofErr w:type="spellStart"/>
      <w:r>
        <w:t>全球首发：freeformer</w:t>
      </w:r>
      <w:proofErr w:type="spellEnd"/>
      <w:r>
        <w:t xml:space="preserve"> 750-3X </w:t>
      </w:r>
      <w:proofErr w:type="spellStart"/>
      <w:r>
        <w:t>首次亮相</w:t>
      </w:r>
      <w:proofErr w:type="spellEnd"/>
      <w:r>
        <w:t xml:space="preserve"> 2022 年 K 展</w:t>
      </w:r>
    </w:p>
    <w:p w14:paraId="7E79F293" w14:textId="0FDD246A" w:rsidR="00B35BAF" w:rsidRPr="001D534C" w:rsidRDefault="00CD34E6" w:rsidP="00B35BAF">
      <w:pPr>
        <w:pStyle w:val="PMSubline"/>
      </w:pPr>
      <w:proofErr w:type="spellStart"/>
      <w:r>
        <w:t>空间更大：freeformer</w:t>
      </w:r>
      <w:proofErr w:type="spellEnd"/>
      <w:r>
        <w:t xml:space="preserve"> 750-3X </w:t>
      </w:r>
      <w:proofErr w:type="spellStart"/>
      <w:r>
        <w:t>的加工区扩大了</w:t>
      </w:r>
      <w:proofErr w:type="spellEnd"/>
      <w:r>
        <w:t xml:space="preserve"> 2.5 倍</w:t>
      </w:r>
    </w:p>
    <w:p w14:paraId="6E3DAF0F" w14:textId="6E4C7E98" w:rsidR="00B35BAF" w:rsidRDefault="00050FF5" w:rsidP="008F528D">
      <w:pPr>
        <w:pStyle w:val="PMSubline"/>
      </w:pPr>
      <w:proofErr w:type="spellStart"/>
      <w:r>
        <w:t>经济效益更高：新机床最多可提速七倍</w:t>
      </w:r>
      <w:proofErr w:type="spellEnd"/>
    </w:p>
    <w:p w14:paraId="60C4D7E4" w14:textId="77777777" w:rsidR="000B43C4" w:rsidRDefault="000B43C4" w:rsidP="000B43C4">
      <w:pPr>
        <w:pStyle w:val="PMSubline"/>
        <w:numPr>
          <w:ilvl w:val="0"/>
          <w:numId w:val="0"/>
        </w:numPr>
        <w:ind w:left="360"/>
      </w:pPr>
    </w:p>
    <w:p w14:paraId="4F71D6B2" w14:textId="602B435B" w:rsidR="00B35BAF" w:rsidRPr="00985383" w:rsidRDefault="00B35BAF" w:rsidP="00B35BAF">
      <w:pPr>
        <w:pStyle w:val="PMOrtDatum"/>
      </w:pPr>
      <w:r>
        <w:t>劳斯博格，2022 年 10 月 xx 日</w:t>
      </w:r>
    </w:p>
    <w:p w14:paraId="5D465B6E" w14:textId="61C792FC" w:rsidR="00B35BAF" w:rsidRDefault="00046EA0" w:rsidP="00B35BAF">
      <w:pPr>
        <w:pStyle w:val="PMVorspann"/>
      </w:pPr>
      <w:r>
        <w:t xml:space="preserve">在 2022 年 K </w:t>
      </w:r>
      <w:proofErr w:type="spellStart"/>
      <w:r>
        <w:t>展上，新款</w:t>
      </w:r>
      <w:proofErr w:type="spellEnd"/>
      <w:r>
        <w:t xml:space="preserve"> </w:t>
      </w:r>
      <w:proofErr w:type="spellStart"/>
      <w:r>
        <w:t>freeformer</w:t>
      </w:r>
      <w:proofErr w:type="spellEnd"/>
      <w:r>
        <w:t xml:space="preserve"> 750-3X </w:t>
      </w:r>
      <w:proofErr w:type="spellStart"/>
      <w:r>
        <w:t>庆祝了自己的全球首秀。首先不得不提的就是加工区的尺寸，它比</w:t>
      </w:r>
      <w:proofErr w:type="spellEnd"/>
      <w:r>
        <w:t xml:space="preserve"> </w:t>
      </w:r>
      <w:proofErr w:type="spellStart"/>
      <w:r>
        <w:t>freeformer</w:t>
      </w:r>
      <w:proofErr w:type="spellEnd"/>
      <w:r>
        <w:t xml:space="preserve"> 300-3X </w:t>
      </w:r>
      <w:proofErr w:type="spellStart"/>
      <w:r>
        <w:t>大了大约</w:t>
      </w:r>
      <w:proofErr w:type="spellEnd"/>
      <w:r>
        <w:t xml:space="preserve"> 2.5 倍，但是外部尺寸却一模一样。另外，这款新机床由于排料频率更高，因此速度更快，又因为该机床不仅可以生产体型更大的部件，还能在一道工序中制造出更多产品，因此经济效益也更高。freeformer 750-3X </w:t>
      </w:r>
      <w:proofErr w:type="spellStart"/>
      <w:r>
        <w:t>使用专为增材制造工艺改良过的</w:t>
      </w:r>
      <w:proofErr w:type="spellEnd"/>
      <w:r>
        <w:t xml:space="preserve"> </w:t>
      </w:r>
      <w:proofErr w:type="spellStart"/>
      <w:r>
        <w:t>Gestica</w:t>
      </w:r>
      <w:proofErr w:type="spellEnd"/>
      <w:r>
        <w:t xml:space="preserve"> </w:t>
      </w:r>
      <w:proofErr w:type="spellStart"/>
      <w:r>
        <w:t>控制系统，因此还能提升工艺稳定性和部件质量，并优化构建时间</w:t>
      </w:r>
      <w:proofErr w:type="spellEnd"/>
      <w:r>
        <w:t xml:space="preserve">。 </w:t>
      </w:r>
    </w:p>
    <w:p w14:paraId="6F2E72F5" w14:textId="77777777" w:rsidR="00B35BAF" w:rsidRDefault="00B35BAF" w:rsidP="00B35BAF">
      <w:pPr>
        <w:pStyle w:val="PMVorspann"/>
      </w:pPr>
    </w:p>
    <w:p w14:paraId="0E3F191A" w14:textId="7E8FA11D" w:rsidR="00EE6E91" w:rsidRDefault="00B35BAF" w:rsidP="00B35BAF">
      <w:pPr>
        <w:pStyle w:val="berschrift2"/>
        <w:spacing w:line="360" w:lineRule="auto"/>
        <w:rPr>
          <w:sz w:val="24"/>
          <w:szCs w:val="24"/>
          <w:lang w:eastAsia="en-US"/>
        </w:rPr>
      </w:pPr>
      <w:proofErr w:type="spellStart"/>
      <w:r>
        <w:rPr>
          <w:sz w:val="24"/>
          <w:szCs w:val="24"/>
        </w:rPr>
        <w:t>freeformer</w:t>
      </w:r>
      <w:proofErr w:type="spellEnd"/>
      <w:r>
        <w:rPr>
          <w:sz w:val="24"/>
          <w:szCs w:val="24"/>
        </w:rPr>
        <w:t xml:space="preserve"> 750-3X </w:t>
      </w:r>
      <w:proofErr w:type="spellStart"/>
      <w:r>
        <w:rPr>
          <w:sz w:val="24"/>
          <w:szCs w:val="24"/>
        </w:rPr>
        <w:t>的材料准备原理与</w:t>
      </w:r>
      <w:proofErr w:type="spellEnd"/>
      <w:r>
        <w:rPr>
          <w:sz w:val="24"/>
          <w:szCs w:val="24"/>
        </w:rPr>
        <w:t xml:space="preserve"> </w:t>
      </w:r>
      <w:proofErr w:type="spellStart"/>
      <w:r>
        <w:rPr>
          <w:sz w:val="24"/>
          <w:szCs w:val="24"/>
        </w:rPr>
        <w:t>freeformer</w:t>
      </w:r>
      <w:proofErr w:type="spellEnd"/>
      <w:r>
        <w:rPr>
          <w:sz w:val="24"/>
          <w:szCs w:val="24"/>
        </w:rPr>
        <w:t xml:space="preserve"> 300-3X </w:t>
      </w:r>
      <w:proofErr w:type="spellStart"/>
      <w:r>
        <w:rPr>
          <w:sz w:val="24"/>
          <w:szCs w:val="24"/>
        </w:rPr>
        <w:t>的相同，但整个系统都得到了优化处理，因此这款新机床在设计结构上更为紧凑。单从外观来看，freeformer</w:t>
      </w:r>
      <w:proofErr w:type="spellEnd"/>
      <w:r>
        <w:rPr>
          <w:sz w:val="24"/>
          <w:szCs w:val="24"/>
        </w:rPr>
        <w:t xml:space="preserve"> 750-3X 与 300-3X </w:t>
      </w:r>
      <w:proofErr w:type="spellStart"/>
      <w:r>
        <w:rPr>
          <w:sz w:val="24"/>
          <w:szCs w:val="24"/>
        </w:rPr>
        <w:t>并无分别，因为二者的外部尺寸相同。但部件支架现如今增大至大约</w:t>
      </w:r>
      <w:proofErr w:type="spellEnd"/>
      <w:r>
        <w:rPr>
          <w:sz w:val="24"/>
          <w:szCs w:val="24"/>
        </w:rPr>
        <w:t xml:space="preserve"> 2.5 </w:t>
      </w:r>
      <w:proofErr w:type="spellStart"/>
      <w:r>
        <w:rPr>
          <w:sz w:val="24"/>
          <w:szCs w:val="24"/>
        </w:rPr>
        <w:lastRenderedPageBreak/>
        <w:t>倍，达到</w:t>
      </w:r>
      <w:proofErr w:type="spellEnd"/>
      <w:r>
        <w:rPr>
          <w:sz w:val="24"/>
          <w:szCs w:val="24"/>
        </w:rPr>
        <w:t xml:space="preserve"> 750 cm² —— </w:t>
      </w:r>
      <w:proofErr w:type="spellStart"/>
      <w:r>
        <w:rPr>
          <w:sz w:val="24"/>
          <w:szCs w:val="24"/>
        </w:rPr>
        <w:t>这一点也体现在这套新系统的名称中。加工区显著增大，达到</w:t>
      </w:r>
      <w:proofErr w:type="spellEnd"/>
      <w:r>
        <w:rPr>
          <w:sz w:val="24"/>
          <w:szCs w:val="24"/>
        </w:rPr>
        <w:t xml:space="preserve"> 330 </w:t>
      </w:r>
      <w:proofErr w:type="spellStart"/>
      <w:r>
        <w:rPr>
          <w:sz w:val="24"/>
          <w:szCs w:val="24"/>
        </w:rPr>
        <w:t>毫米</w:t>
      </w:r>
      <w:proofErr w:type="spellEnd"/>
      <w:r>
        <w:rPr>
          <w:sz w:val="24"/>
          <w:szCs w:val="24"/>
        </w:rPr>
        <w:t xml:space="preserve"> x 230 </w:t>
      </w:r>
      <w:proofErr w:type="spellStart"/>
      <w:r>
        <w:rPr>
          <w:sz w:val="24"/>
          <w:szCs w:val="24"/>
        </w:rPr>
        <w:t>毫米</w:t>
      </w:r>
      <w:proofErr w:type="spellEnd"/>
      <w:r>
        <w:rPr>
          <w:sz w:val="24"/>
          <w:szCs w:val="24"/>
        </w:rPr>
        <w:t xml:space="preserve"> x 230 毫米的尺寸，从而确保温度保持恒定且均质，并且在细节上包含了很多技术更新。比如用于配料和注射的物料压力发生器就变得更为小巧和纤细，它使用了 </w:t>
      </w:r>
      <w:proofErr w:type="spellStart"/>
      <w:r>
        <w:rPr>
          <w:sz w:val="24"/>
          <w:szCs w:val="24"/>
        </w:rPr>
        <w:t>AMKmotion</w:t>
      </w:r>
      <w:proofErr w:type="spellEnd"/>
      <w:r>
        <w:rPr>
          <w:sz w:val="24"/>
          <w:szCs w:val="24"/>
        </w:rPr>
        <w:t xml:space="preserve"> </w:t>
      </w:r>
      <w:proofErr w:type="spellStart"/>
      <w:r>
        <w:rPr>
          <w:sz w:val="24"/>
          <w:szCs w:val="24"/>
        </w:rPr>
        <w:t>的伺服电机，这家企业现已成为</w:t>
      </w:r>
      <w:proofErr w:type="spellEnd"/>
      <w:r>
        <w:rPr>
          <w:sz w:val="24"/>
          <w:szCs w:val="24"/>
        </w:rPr>
        <w:t xml:space="preserve"> </w:t>
      </w:r>
      <w:proofErr w:type="spellStart"/>
      <w:r>
        <w:rPr>
          <w:sz w:val="24"/>
          <w:szCs w:val="24"/>
        </w:rPr>
        <w:t>Arburg（阿博格）大家庭的一员</w:t>
      </w:r>
      <w:proofErr w:type="spellEnd"/>
      <w:r>
        <w:rPr>
          <w:sz w:val="24"/>
          <w:szCs w:val="24"/>
        </w:rPr>
        <w:t xml:space="preserve">。 </w:t>
      </w:r>
    </w:p>
    <w:p w14:paraId="6B13B559" w14:textId="322DA353" w:rsidR="00245FA7" w:rsidRPr="00046EA0" w:rsidRDefault="00EE6E91" w:rsidP="00245FA7">
      <w:pPr>
        <w:pStyle w:val="berschrift2"/>
        <w:spacing w:line="360" w:lineRule="auto"/>
        <w:rPr>
          <w:sz w:val="24"/>
          <w:szCs w:val="24"/>
          <w:lang w:eastAsia="en-US"/>
        </w:rPr>
      </w:pPr>
      <w:proofErr w:type="spellStart"/>
      <w:r>
        <w:rPr>
          <w:sz w:val="24"/>
          <w:szCs w:val="24"/>
        </w:rPr>
        <w:t>整个系统，即制备和排放单元，经过压力优化，因此可谓是为增材制造和阿博格塑料无模成型技术</w:t>
      </w:r>
      <w:proofErr w:type="spellEnd"/>
      <w:r>
        <w:rPr>
          <w:sz w:val="24"/>
          <w:szCs w:val="24"/>
        </w:rPr>
        <w:t xml:space="preserve"> (APF) 量身打造的。在调整物料压力发生器的时候，重点主要放在物料排放的精度和重复精度上面，这样才能确保产生大小一致且恒定的料滴。除此之外，Arburg（阿博格）还通过调整硬件缩减成本。这样一来，三个排放单元也能设计得更为小巧，并且更为紧密地排列在一起。与 </w:t>
      </w:r>
      <w:proofErr w:type="spellStart"/>
      <w:r>
        <w:rPr>
          <w:sz w:val="24"/>
          <w:szCs w:val="24"/>
        </w:rPr>
        <w:t>freeformer</w:t>
      </w:r>
      <w:proofErr w:type="spellEnd"/>
      <w:r>
        <w:rPr>
          <w:sz w:val="24"/>
          <w:szCs w:val="24"/>
        </w:rPr>
        <w:t xml:space="preserve"> 300-3X </w:t>
      </w:r>
      <w:proofErr w:type="spellStart"/>
      <w:r>
        <w:rPr>
          <w:sz w:val="24"/>
          <w:szCs w:val="24"/>
        </w:rPr>
        <w:t>相比，新机床的外形“瘦了</w:t>
      </w:r>
      <w:proofErr w:type="spellEnd"/>
      <w:r>
        <w:rPr>
          <w:sz w:val="24"/>
          <w:szCs w:val="24"/>
        </w:rPr>
        <w:t xml:space="preserve">” 100 </w:t>
      </w:r>
      <w:proofErr w:type="spellStart"/>
      <w:r>
        <w:rPr>
          <w:sz w:val="24"/>
          <w:szCs w:val="24"/>
        </w:rPr>
        <w:t>毫米</w:t>
      </w:r>
      <w:proofErr w:type="spellEnd"/>
      <w:r>
        <w:rPr>
          <w:sz w:val="24"/>
          <w:szCs w:val="24"/>
        </w:rPr>
        <w:t>。</w:t>
      </w:r>
    </w:p>
    <w:p w14:paraId="53B34843" w14:textId="77777777" w:rsidR="00245FA7" w:rsidRDefault="00245FA7" w:rsidP="00245FA7">
      <w:pPr>
        <w:pStyle w:val="berschrift2"/>
        <w:spacing w:line="360" w:lineRule="auto"/>
        <w:rPr>
          <w:sz w:val="24"/>
          <w:szCs w:val="24"/>
          <w:lang w:eastAsia="en-US"/>
        </w:rPr>
      </w:pPr>
    </w:p>
    <w:p w14:paraId="737B8E02" w14:textId="3F592872" w:rsidR="00245FA7" w:rsidRPr="00245FA7" w:rsidRDefault="00245FA7" w:rsidP="00245FA7">
      <w:pPr>
        <w:pStyle w:val="berschrift2"/>
        <w:spacing w:line="360" w:lineRule="auto"/>
        <w:rPr>
          <w:b/>
          <w:bCs/>
          <w:sz w:val="24"/>
          <w:szCs w:val="24"/>
          <w:lang w:eastAsia="en-US"/>
        </w:rPr>
      </w:pPr>
      <w:proofErr w:type="spellStart"/>
      <w:r>
        <w:rPr>
          <w:b/>
          <w:bCs/>
          <w:sz w:val="24"/>
          <w:szCs w:val="24"/>
        </w:rPr>
        <w:t>Gestica</w:t>
      </w:r>
      <w:proofErr w:type="spellEnd"/>
      <w:r>
        <w:rPr>
          <w:b/>
          <w:bCs/>
          <w:sz w:val="24"/>
          <w:szCs w:val="24"/>
        </w:rPr>
        <w:t xml:space="preserve"> </w:t>
      </w:r>
      <w:proofErr w:type="spellStart"/>
      <w:r>
        <w:rPr>
          <w:b/>
          <w:bCs/>
          <w:sz w:val="24"/>
          <w:szCs w:val="24"/>
        </w:rPr>
        <w:t>控制系统用作共用平台</w:t>
      </w:r>
      <w:proofErr w:type="spellEnd"/>
    </w:p>
    <w:p w14:paraId="43F78058" w14:textId="1EEA8227" w:rsidR="009C6D1F" w:rsidRDefault="00C425F8" w:rsidP="002E24A8">
      <w:pPr>
        <w:pStyle w:val="PMText"/>
      </w:pPr>
      <w:proofErr w:type="spellStart"/>
      <w:r>
        <w:t>凭借</w:t>
      </w:r>
      <w:proofErr w:type="spellEnd"/>
      <w:r>
        <w:t xml:space="preserve"> Allrounder </w:t>
      </w:r>
      <w:proofErr w:type="spellStart"/>
      <w:r>
        <w:t>注塑机闻名遐迩的创新</w:t>
      </w:r>
      <w:proofErr w:type="spellEnd"/>
      <w:r>
        <w:t xml:space="preserve"> </w:t>
      </w:r>
      <w:proofErr w:type="spellStart"/>
      <w:r>
        <w:t>Gestica</w:t>
      </w:r>
      <w:proofErr w:type="spellEnd"/>
      <w:r>
        <w:t xml:space="preserve"> </w:t>
      </w:r>
      <w:proofErr w:type="spellStart"/>
      <w:r>
        <w:t>控制系统配备专为该生产工艺量身定制的软件，即日起，成为</w:t>
      </w:r>
      <w:proofErr w:type="spellEnd"/>
      <w:r>
        <w:t xml:space="preserve"> </w:t>
      </w:r>
      <w:proofErr w:type="spellStart"/>
      <w:r>
        <w:t>freeformer</w:t>
      </w:r>
      <w:proofErr w:type="spellEnd"/>
      <w:r>
        <w:t xml:space="preserve"> 机型的标配。因此，可以在同一个平台上通过控制系统调控注塑成型和工业增材制造。该控制系统的目标是实现“按钮解决方案“，也就是说，简化操作，比如自动化启动流程。另外，还能在缩短构建时间的同时进行配料操作。自动计算每一层所需的材料有助于缩短工艺中</w:t>
      </w:r>
      <w:r>
        <w:lastRenderedPageBreak/>
        <w:t xml:space="preserve">的停留时间。优化数据处理比如可以影响晶格结构并加快排料，因此可以显著降低每个部件的成本。与此同时，还能实现更高的排料频率。比如说，这样一来就能优化晶格状支架结构的工艺，其构建时间相对于“常规”的结构加快了 55 %。 </w:t>
      </w:r>
    </w:p>
    <w:p w14:paraId="62064CDD" w14:textId="6F83666E" w:rsidR="009C6D1F" w:rsidRPr="009C6D1F" w:rsidRDefault="009C6D1F" w:rsidP="009C6D1F">
      <w:pPr>
        <w:pStyle w:val="berschrift2"/>
        <w:spacing w:line="360" w:lineRule="auto"/>
        <w:rPr>
          <w:sz w:val="24"/>
          <w:szCs w:val="24"/>
          <w:lang w:eastAsia="en-US"/>
        </w:rPr>
      </w:pPr>
      <w:proofErr w:type="spellStart"/>
      <w:r>
        <w:rPr>
          <w:sz w:val="24"/>
          <w:szCs w:val="24"/>
        </w:rPr>
        <w:t>这些创新让控制系统可以涉足需要直观操作的“生产控制”领域，比如，提供排料状态和生产概览</w:t>
      </w:r>
      <w:proofErr w:type="spellEnd"/>
      <w:r>
        <w:rPr>
          <w:sz w:val="24"/>
          <w:szCs w:val="24"/>
        </w:rPr>
        <w:t>，</w:t>
      </w:r>
    </w:p>
    <w:p w14:paraId="227C54F1" w14:textId="7BBDD729" w:rsidR="009C6D1F" w:rsidRPr="009C6D1F" w:rsidRDefault="002E24A8" w:rsidP="009C6D1F">
      <w:pPr>
        <w:pStyle w:val="berschrift2"/>
        <w:spacing w:line="360" w:lineRule="auto"/>
        <w:rPr>
          <w:sz w:val="24"/>
          <w:szCs w:val="24"/>
          <w:lang w:eastAsia="en-US"/>
        </w:rPr>
      </w:pPr>
      <w:proofErr w:type="spellStart"/>
      <w:r>
        <w:rPr>
          <w:sz w:val="24"/>
          <w:szCs w:val="24"/>
        </w:rPr>
        <w:t>实现“智能启动流程”用于准备生产，并且让流程整个自动处理完毕。除此之外</w:t>
      </w:r>
      <w:proofErr w:type="spellEnd"/>
      <w:r>
        <w:rPr>
          <w:sz w:val="24"/>
          <w:szCs w:val="24"/>
        </w:rPr>
        <w:t>，</w:t>
      </w:r>
    </w:p>
    <w:p w14:paraId="33D945A3" w14:textId="4A8817AE" w:rsidR="0019536A" w:rsidRDefault="006B3876" w:rsidP="009C6D1F">
      <w:pPr>
        <w:pStyle w:val="berschrift2"/>
        <w:spacing w:line="360" w:lineRule="auto"/>
        <w:rPr>
          <w:sz w:val="24"/>
          <w:szCs w:val="24"/>
          <w:lang w:eastAsia="en-US"/>
        </w:rPr>
      </w:pPr>
      <w:r>
        <w:rPr>
          <w:sz w:val="24"/>
          <w:szCs w:val="24"/>
        </w:rPr>
        <w:t>在晶格结构的构建策略和所谓的分离式支架方面，还能按需调节配料、缩短材料在料筒中的停留时间、同时为各个流程进行配料，从而缩短构建时间，并优化和扩展数据处理。“分离式支架”这一术语指的是更易脱模的支架结构。所有这些功能都有助于提升工艺稳定性和部件质量，还能优化构建时间。</w:t>
      </w:r>
    </w:p>
    <w:p w14:paraId="65E8ED02" w14:textId="77777777" w:rsidR="0019536A" w:rsidRPr="0019536A" w:rsidRDefault="0019536A" w:rsidP="0019536A">
      <w:pPr>
        <w:rPr>
          <w:lang w:eastAsia="en-US"/>
        </w:rPr>
      </w:pPr>
    </w:p>
    <w:p w14:paraId="647793C6" w14:textId="77777777" w:rsidR="00B35BAF" w:rsidRPr="00551C67" w:rsidRDefault="00B35BAF" w:rsidP="00B35BAF">
      <w:pPr>
        <w:pStyle w:val="berschrift2"/>
        <w:spacing w:line="360" w:lineRule="auto"/>
      </w:pPr>
      <w:r w:rsidRPr="00C70830">
        <w:rPr>
          <w:sz w:val="24"/>
          <w:szCs w:val="24"/>
          <w:lang w:eastAsia="en-US"/>
        </w:rPr>
        <w:t xml:space="preserve"> </w:t>
      </w:r>
    </w:p>
    <w:p w14:paraId="127624FA" w14:textId="6A28F01A" w:rsidR="002E24A8" w:rsidRPr="00D84D74" w:rsidRDefault="002E24A8" w:rsidP="002E24A8">
      <w:pPr>
        <w:pStyle w:val="PMText"/>
        <w:rPr>
          <w:b/>
          <w:bCs/>
        </w:rPr>
      </w:pPr>
      <w:proofErr w:type="spellStart"/>
      <w:r>
        <w:rPr>
          <w:b/>
          <w:bCs/>
        </w:rPr>
        <w:t>构建时间最多可缩短</w:t>
      </w:r>
      <w:proofErr w:type="spellEnd"/>
      <w:r>
        <w:rPr>
          <w:b/>
          <w:bCs/>
        </w:rPr>
        <w:t xml:space="preserve"> 85%</w:t>
      </w:r>
    </w:p>
    <w:p w14:paraId="058FB0FF" w14:textId="7E56F164" w:rsidR="002E24A8" w:rsidRDefault="002E24A8" w:rsidP="002E24A8">
      <w:pPr>
        <w:pStyle w:val="PMText"/>
      </w:pPr>
      <w:proofErr w:type="spellStart"/>
      <w:r>
        <w:t>示例部件“空心管”将</w:t>
      </w:r>
      <w:proofErr w:type="spellEnd"/>
      <w:r>
        <w:t xml:space="preserve"> </w:t>
      </w:r>
      <w:proofErr w:type="spellStart"/>
      <w:r>
        <w:t>freeformer</w:t>
      </w:r>
      <w:proofErr w:type="spellEnd"/>
      <w:r>
        <w:t xml:space="preserve"> 750-3X </w:t>
      </w:r>
      <w:proofErr w:type="spellStart"/>
      <w:r>
        <w:t>的优势展现得淋漓尽致：在这之前，标准压力时间为</w:t>
      </w:r>
      <w:proofErr w:type="spellEnd"/>
      <w:r>
        <w:t xml:space="preserve"> 17 </w:t>
      </w:r>
      <w:proofErr w:type="spellStart"/>
      <w:r>
        <w:t>小时</w:t>
      </w:r>
      <w:proofErr w:type="spellEnd"/>
      <w:r>
        <w:t xml:space="preserve"> 33 </w:t>
      </w:r>
      <w:proofErr w:type="spellStart"/>
      <w:r>
        <w:t>分钟。现在，在改进晶格策略（支架结构</w:t>
      </w:r>
      <w:proofErr w:type="spellEnd"/>
      <w:r>
        <w:t>）、</w:t>
      </w:r>
      <w:proofErr w:type="spellStart"/>
      <w:r>
        <w:t>加快料滴排放、提高频率以及在不降低质量的情况下将层厚从</w:t>
      </w:r>
      <w:proofErr w:type="spellEnd"/>
      <w:r>
        <w:t xml:space="preserve"> 0.2 </w:t>
      </w:r>
      <w:proofErr w:type="spellStart"/>
      <w:r>
        <w:t>毫米增加到</w:t>
      </w:r>
      <w:proofErr w:type="spellEnd"/>
      <w:r>
        <w:t xml:space="preserve"> 0.25 </w:t>
      </w:r>
      <w:proofErr w:type="spellStart"/>
      <w:r>
        <w:t>毫米之后，压力时间缩短到了</w:t>
      </w:r>
      <w:proofErr w:type="spellEnd"/>
      <w:r>
        <w:t xml:space="preserve"> 7 </w:t>
      </w:r>
      <w:proofErr w:type="spellStart"/>
      <w:r>
        <w:t>小时</w:t>
      </w:r>
      <w:proofErr w:type="spellEnd"/>
      <w:r>
        <w:t xml:space="preserve"> 4 </w:t>
      </w:r>
      <w:proofErr w:type="spellStart"/>
      <w:r>
        <w:t>分钟。最终将构建时间缩短了</w:t>
      </w:r>
      <w:proofErr w:type="spellEnd"/>
      <w:r>
        <w:t xml:space="preserve"> 60%。 </w:t>
      </w:r>
    </w:p>
    <w:p w14:paraId="7485D4CA" w14:textId="7C87D032" w:rsidR="002E24A8" w:rsidRPr="00BC55C2" w:rsidRDefault="002E24A8" w:rsidP="002E24A8">
      <w:pPr>
        <w:pStyle w:val="PMText"/>
      </w:pPr>
      <w:proofErr w:type="spellStart"/>
      <w:r>
        <w:lastRenderedPageBreak/>
        <w:t>汽车车窗密封条的增材制造是另一个有趣的示例：在这之前，标准压力时间为</w:t>
      </w:r>
      <w:proofErr w:type="spellEnd"/>
      <w:r>
        <w:t xml:space="preserve"> 67 </w:t>
      </w:r>
      <w:proofErr w:type="spellStart"/>
      <w:r>
        <w:t>小时</w:t>
      </w:r>
      <w:proofErr w:type="spellEnd"/>
      <w:r>
        <w:t xml:space="preserve"> 32 分钟。现在，由于加工区空间更大，因此可以将构建部件平放，而不是像之前一样竖放着构建。另外，在改进晶格策略（支架结构）、加快料滴排放、提高频率以及同时将层厚从 0.20 </w:t>
      </w:r>
      <w:proofErr w:type="spellStart"/>
      <w:r>
        <w:t>毫米增加到</w:t>
      </w:r>
      <w:proofErr w:type="spellEnd"/>
      <w:r>
        <w:t xml:space="preserve"> 0.25 </w:t>
      </w:r>
      <w:proofErr w:type="spellStart"/>
      <w:r>
        <w:t>毫米之后，压力时间缩短到</w:t>
      </w:r>
      <w:proofErr w:type="spellEnd"/>
      <w:r>
        <w:t xml:space="preserve"> 9 </w:t>
      </w:r>
      <w:proofErr w:type="spellStart"/>
      <w:r>
        <w:t>小时</w:t>
      </w:r>
      <w:proofErr w:type="spellEnd"/>
      <w:r>
        <w:t xml:space="preserve"> 38 </w:t>
      </w:r>
      <w:proofErr w:type="spellStart"/>
      <w:r>
        <w:t>分钟。这意味着可以缩短</w:t>
      </w:r>
      <w:proofErr w:type="spellEnd"/>
      <w:r>
        <w:t xml:space="preserve"> 85%！</w:t>
      </w:r>
    </w:p>
    <w:p w14:paraId="5C0FD87B" w14:textId="77777777" w:rsidR="002E24A8" w:rsidRDefault="002E24A8" w:rsidP="00B35BAF">
      <w:pPr>
        <w:pStyle w:val="PMText"/>
        <w:rPr>
          <w:b/>
          <w:bCs/>
        </w:rPr>
      </w:pPr>
    </w:p>
    <w:p w14:paraId="23BEB90D" w14:textId="4D414563" w:rsidR="00B35BAF" w:rsidRPr="00FA4534" w:rsidRDefault="00FA4534" w:rsidP="00B35BAF">
      <w:pPr>
        <w:pStyle w:val="PMText"/>
        <w:rPr>
          <w:b/>
          <w:bCs/>
        </w:rPr>
      </w:pPr>
      <w:proofErr w:type="spellStart"/>
      <w:r>
        <w:rPr>
          <w:b/>
          <w:bCs/>
        </w:rPr>
        <w:t>Arburg（阿博格）引领潮流</w:t>
      </w:r>
      <w:proofErr w:type="spellEnd"/>
    </w:p>
    <w:p w14:paraId="32632FBB" w14:textId="78CAA296" w:rsidR="00DD2B08" w:rsidRDefault="00FA4534" w:rsidP="00DD2B08">
      <w:pPr>
        <w:pStyle w:val="PMText"/>
      </w:pPr>
      <w:r>
        <w:t xml:space="preserve">在工业增材制造领域，目前的发展趋势包括为日常生产创造出更高的经济效益、制造出体型更大的单个部件，以及在一个工作循环中构建出更多的产品。而 </w:t>
      </w:r>
      <w:proofErr w:type="spellStart"/>
      <w:r>
        <w:t>freeformer</w:t>
      </w:r>
      <w:proofErr w:type="spellEnd"/>
      <w:r>
        <w:t xml:space="preserve"> 750-3X 正好可以克服这些挑战。这套系统不仅扩大了结构尺寸，还加快了构建速度，因此弥合了纯样品制造和小批量生产之间的鸿沟。另外，操作系统也得到了调整，以便用户能更加轻松地在生产环境中运行本机床。供料料斗的容积翻了个倍，维护活门区域更易触及。所有这一切还进一步提高了定制化程度和操作便利性，降低了成本，扩大了产品设计的自由度，并通过在一道工序中构建多个产品来有效加快输出。</w:t>
      </w:r>
    </w:p>
    <w:p w14:paraId="10CC5838" w14:textId="3E98995D" w:rsidR="00AF553E" w:rsidRDefault="00AF553E" w:rsidP="00DD2B08">
      <w:pPr>
        <w:pStyle w:val="PMText"/>
      </w:pPr>
    </w:p>
    <w:p w14:paraId="008767C6" w14:textId="06D68548" w:rsidR="00E44A6C" w:rsidRDefault="00E44A6C">
      <w:pPr>
        <w:rPr>
          <w:rFonts w:cs="Arial"/>
          <w:b/>
          <w:snapToGrid w:val="0"/>
          <w:sz w:val="28"/>
          <w:szCs w:val="28"/>
        </w:rPr>
      </w:pPr>
    </w:p>
    <w:p w14:paraId="07EDE530" w14:textId="018C5AE3" w:rsidR="00B35BAF" w:rsidRPr="00E44A6C" w:rsidRDefault="00B35BAF" w:rsidP="00DD2B08">
      <w:pPr>
        <w:pStyle w:val="PMText"/>
        <w:rPr>
          <w:b/>
          <w:sz w:val="28"/>
          <w:szCs w:val="28"/>
          <w:u w:val="single"/>
        </w:rPr>
      </w:pPr>
      <w:proofErr w:type="spellStart"/>
      <w:r>
        <w:rPr>
          <w:b/>
          <w:sz w:val="28"/>
          <w:szCs w:val="28"/>
          <w:u w:val="single"/>
        </w:rPr>
        <w:t>图片</w:t>
      </w:r>
      <w:proofErr w:type="spellEnd"/>
    </w:p>
    <w:p w14:paraId="4C7E0ECB" w14:textId="67B0CFB2" w:rsidR="00B35BAF" w:rsidRDefault="00B35BAF" w:rsidP="00B35BAF">
      <w:pPr>
        <w:pStyle w:val="PMText"/>
      </w:pPr>
    </w:p>
    <w:p w14:paraId="77FB311F" w14:textId="77777777" w:rsidR="00AF553E" w:rsidRPr="00282515" w:rsidRDefault="00AF553E" w:rsidP="00AF553E">
      <w:pPr>
        <w:pStyle w:val="PMText"/>
        <w:rPr>
          <w:b/>
          <w:i/>
        </w:rPr>
      </w:pPr>
      <w:proofErr w:type="spellStart"/>
      <w:r>
        <w:rPr>
          <w:b/>
          <w:i/>
        </w:rPr>
        <w:t>您若希望得到</w:t>
      </w:r>
      <w:proofErr w:type="spellEnd"/>
      <w:r>
        <w:rPr>
          <w:b/>
          <w:i/>
        </w:rPr>
        <w:t xml:space="preserve"> 2022 年 K </w:t>
      </w:r>
      <w:proofErr w:type="spellStart"/>
      <w:r>
        <w:rPr>
          <w:b/>
          <w:i/>
        </w:rPr>
        <w:t>展的最新图片，请与我们联系</w:t>
      </w:r>
      <w:proofErr w:type="spellEnd"/>
      <w:r>
        <w:rPr>
          <w:b/>
          <w:i/>
        </w:rPr>
        <w:t>。</w:t>
      </w:r>
    </w:p>
    <w:p w14:paraId="051CD156" w14:textId="77777777" w:rsidR="00AF553E" w:rsidRDefault="00AF553E" w:rsidP="00B35BAF">
      <w:pPr>
        <w:pStyle w:val="PMText"/>
      </w:pPr>
    </w:p>
    <w:p w14:paraId="374A2266" w14:textId="7CB24694" w:rsidR="00B35BAF" w:rsidRPr="00A6319A" w:rsidRDefault="00B35BAF" w:rsidP="00B35BAF">
      <w:pPr>
        <w:pStyle w:val="PMBildunterschrift"/>
        <w:rPr>
          <w:b/>
          <w:i w:val="0"/>
        </w:rPr>
      </w:pPr>
      <w:r>
        <w:rPr>
          <w:b/>
          <w:i w:val="0"/>
        </w:rPr>
        <w:t>183587</w:t>
      </w:r>
    </w:p>
    <w:p w14:paraId="32166751" w14:textId="33CFA63F" w:rsidR="00B35BAF" w:rsidRDefault="0045425D" w:rsidP="00B35BAF">
      <w:pPr>
        <w:pStyle w:val="PMBildunterschrift"/>
      </w:pPr>
      <w:r w:rsidRPr="00E228FC">
        <w:rPr>
          <w:noProof/>
        </w:rPr>
        <w:drawing>
          <wp:inline distT="0" distB="0" distL="0" distR="0" wp14:anchorId="047C8E09" wp14:editId="50A3216D">
            <wp:extent cx="3960000" cy="2982668"/>
            <wp:effectExtent l="0" t="0" r="2540" b="8255"/>
            <wp:docPr id="3" name="Bild 2" descr="ARB00183587_freeformer_750-3X_Deko_00324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B00183587_freeformer_750-3X_Deko_00324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3960000" cy="2982668"/>
                    </a:xfrm>
                    <a:prstGeom prst="rect">
                      <a:avLst/>
                    </a:prstGeom>
                    <a:noFill/>
                    <a:ln>
                      <a:noFill/>
                    </a:ln>
                  </pic:spPr>
                </pic:pic>
              </a:graphicData>
            </a:graphic>
          </wp:inline>
        </w:drawing>
      </w:r>
    </w:p>
    <w:p w14:paraId="2086541D" w14:textId="3AE290CB" w:rsidR="00B35BAF" w:rsidRDefault="00B35BAF" w:rsidP="00B35BAF">
      <w:pPr>
        <w:pStyle w:val="PMBildunterschrift"/>
      </w:pPr>
      <w:proofErr w:type="spellStart"/>
      <w:r>
        <w:t>Arburg（阿博格）为工业增材制造新增的产品：freeformer</w:t>
      </w:r>
      <w:proofErr w:type="spellEnd"/>
      <w:r>
        <w:t xml:space="preserve"> 750-3X。 </w:t>
      </w:r>
    </w:p>
    <w:p w14:paraId="3A54611C" w14:textId="52251214" w:rsidR="00E228FC" w:rsidRDefault="00E228FC" w:rsidP="00B35BAF">
      <w:pPr>
        <w:pStyle w:val="PMBildunterschrift"/>
      </w:pPr>
    </w:p>
    <w:p w14:paraId="4D5C2480" w14:textId="77777777" w:rsidR="00AF553E" w:rsidRDefault="00AF553E">
      <w:pPr>
        <w:rPr>
          <w:b/>
          <w:sz w:val="24"/>
          <w:szCs w:val="24"/>
        </w:rPr>
      </w:pPr>
      <w:r>
        <w:rPr>
          <w:b/>
          <w:i/>
        </w:rPr>
        <w:br w:type="page"/>
      </w:r>
    </w:p>
    <w:p w14:paraId="67C77913" w14:textId="326AFC41" w:rsidR="00E228FC" w:rsidRDefault="00E228FC" w:rsidP="00B35BAF">
      <w:pPr>
        <w:pStyle w:val="PMBildunterschrift"/>
        <w:rPr>
          <w:b/>
          <w:i w:val="0"/>
        </w:rPr>
      </w:pPr>
      <w:r>
        <w:rPr>
          <w:b/>
          <w:i w:val="0"/>
        </w:rPr>
        <w:lastRenderedPageBreak/>
        <w:t>183833</w:t>
      </w:r>
    </w:p>
    <w:p w14:paraId="6AB416A7" w14:textId="3D46FF93" w:rsidR="00E228FC" w:rsidRDefault="00E228FC" w:rsidP="00B35BAF">
      <w:pPr>
        <w:pStyle w:val="PMBildunterschrift"/>
      </w:pPr>
      <w:r>
        <w:rPr>
          <w:noProof/>
        </w:rPr>
        <w:drawing>
          <wp:inline distT="0" distB="0" distL="0" distR="0" wp14:anchorId="15543D76" wp14:editId="312A0B1F">
            <wp:extent cx="3960000" cy="2968883"/>
            <wp:effectExtent l="0" t="0" r="2540" b="317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RB00183833_freeformer_750-3X_Düsen_00296.jpg"/>
                    <pic:cNvPicPr/>
                  </pic:nvPicPr>
                  <pic:blipFill>
                    <a:blip r:embed="rId9" cstate="email">
                      <a:extLst>
                        <a:ext uri="{28A0092B-C50C-407E-A947-70E740481C1C}">
                          <a14:useLocalDpi xmlns:a14="http://schemas.microsoft.com/office/drawing/2010/main"/>
                        </a:ext>
                      </a:extLst>
                    </a:blip>
                    <a:stretch>
                      <a:fillRect/>
                    </a:stretch>
                  </pic:blipFill>
                  <pic:spPr>
                    <a:xfrm>
                      <a:off x="0" y="0"/>
                      <a:ext cx="3960000" cy="2968883"/>
                    </a:xfrm>
                    <a:prstGeom prst="rect">
                      <a:avLst/>
                    </a:prstGeom>
                  </pic:spPr>
                </pic:pic>
              </a:graphicData>
            </a:graphic>
          </wp:inline>
        </w:drawing>
      </w:r>
    </w:p>
    <w:p w14:paraId="47872A79" w14:textId="557BB3E2" w:rsidR="00E228FC" w:rsidRDefault="00E228FC" w:rsidP="00B35BAF">
      <w:pPr>
        <w:pStyle w:val="PMBildunterschrift"/>
      </w:pPr>
      <w:proofErr w:type="spellStart"/>
      <w:r>
        <w:t>freeformer</w:t>
      </w:r>
      <w:proofErr w:type="spellEnd"/>
      <w:r>
        <w:t xml:space="preserve"> 750-3X </w:t>
      </w:r>
      <w:proofErr w:type="spellStart"/>
      <w:r>
        <w:t>的结构尺寸与</w:t>
      </w:r>
      <w:proofErr w:type="spellEnd"/>
      <w:r>
        <w:t xml:space="preserve"> 300-3X </w:t>
      </w:r>
      <w:proofErr w:type="spellStart"/>
      <w:r>
        <w:t>相同，但其三个排放单元设计得更为小巧，因此可以更为紧密地排列在一起</w:t>
      </w:r>
      <w:proofErr w:type="spellEnd"/>
      <w:r>
        <w:t>。</w:t>
      </w:r>
    </w:p>
    <w:p w14:paraId="2CFEB374" w14:textId="77777777" w:rsidR="00E228FC" w:rsidRDefault="00E228FC" w:rsidP="00E228FC">
      <w:pPr>
        <w:pStyle w:val="PMText"/>
        <w:rPr>
          <w:b/>
        </w:rPr>
      </w:pPr>
    </w:p>
    <w:p w14:paraId="21D7759F" w14:textId="13EAAD15" w:rsidR="00E228FC" w:rsidRPr="008F1E31" w:rsidRDefault="00E228FC" w:rsidP="00E228FC">
      <w:pPr>
        <w:pStyle w:val="PMText"/>
        <w:rPr>
          <w:b/>
        </w:rPr>
      </w:pPr>
      <w:r>
        <w:rPr>
          <w:b/>
        </w:rPr>
        <w:t>180781</w:t>
      </w:r>
    </w:p>
    <w:p w14:paraId="61C81918" w14:textId="01EF2F6E" w:rsidR="00E228FC" w:rsidRDefault="00E228FC" w:rsidP="00E228FC">
      <w:pPr>
        <w:pStyle w:val="PMText"/>
      </w:pPr>
      <w:r>
        <w:rPr>
          <w:noProof/>
        </w:rPr>
        <w:drawing>
          <wp:inline distT="0" distB="0" distL="0" distR="0" wp14:anchorId="3801383E" wp14:editId="2170DD86">
            <wp:extent cx="3959860" cy="2917825"/>
            <wp:effectExtent l="0" t="0" r="2540" b="0"/>
            <wp:docPr id="5" name="Grafik 5" descr="ARB00180781_freeformer_S-Ro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B00180781_freeformer_S-Rohr"/>
                    <pic:cNvPicPr>
                      <a:picLocks noChangeAspect="1" noChangeArrowheads="1"/>
                    </pic:cNvPicPr>
                  </pic:nvPicPr>
                  <pic:blipFill>
                    <a:blip r:embed="rId10" cstate="email">
                      <a:extLst>
                        <a:ext uri="{28A0092B-C50C-407E-A947-70E740481C1C}">
                          <a14:useLocalDpi xmlns:a14="http://schemas.microsoft.com/office/drawing/2010/main"/>
                        </a:ext>
                      </a:extLst>
                    </a:blip>
                    <a:srcRect t="1840"/>
                    <a:stretch>
                      <a:fillRect/>
                    </a:stretch>
                  </pic:blipFill>
                  <pic:spPr bwMode="auto">
                    <a:xfrm>
                      <a:off x="0" y="0"/>
                      <a:ext cx="3959860" cy="2917825"/>
                    </a:xfrm>
                    <a:prstGeom prst="rect">
                      <a:avLst/>
                    </a:prstGeom>
                    <a:noFill/>
                    <a:ln>
                      <a:noFill/>
                    </a:ln>
                  </pic:spPr>
                </pic:pic>
              </a:graphicData>
            </a:graphic>
          </wp:inline>
        </w:drawing>
      </w:r>
    </w:p>
    <w:p w14:paraId="02DCF2AD" w14:textId="04B88BB0" w:rsidR="00E44A6C" w:rsidRDefault="00E228FC" w:rsidP="00B35BAF">
      <w:pPr>
        <w:pStyle w:val="PMBildunterschrift"/>
      </w:pPr>
      <w:proofErr w:type="spellStart"/>
      <w:r>
        <w:lastRenderedPageBreak/>
        <w:t>在用新款</w:t>
      </w:r>
      <w:proofErr w:type="spellEnd"/>
      <w:r>
        <w:t xml:space="preserve"> </w:t>
      </w:r>
      <w:proofErr w:type="spellStart"/>
      <w:r>
        <w:t>freeformer</w:t>
      </w:r>
      <w:proofErr w:type="spellEnd"/>
      <w:r>
        <w:t xml:space="preserve"> 750-3X </w:t>
      </w:r>
      <w:proofErr w:type="spellStart"/>
      <w:r>
        <w:t>制造空心管这个示例中，构建时间缩短了</w:t>
      </w:r>
      <w:proofErr w:type="spellEnd"/>
      <w:r>
        <w:t xml:space="preserve"> 60%。 </w:t>
      </w:r>
    </w:p>
    <w:p w14:paraId="21D64E8E" w14:textId="77777777" w:rsidR="00E44A6C" w:rsidRDefault="00E44A6C" w:rsidP="00B35BAF">
      <w:pPr>
        <w:pStyle w:val="PMBildunterschrift"/>
      </w:pPr>
    </w:p>
    <w:p w14:paraId="5C558D2A" w14:textId="172B1A30" w:rsidR="00B35BAF" w:rsidRPr="00FD491F" w:rsidRDefault="00B35BAF" w:rsidP="00B35BAF">
      <w:pPr>
        <w:pStyle w:val="Bildquelle"/>
      </w:pPr>
      <w:proofErr w:type="spellStart"/>
      <w:r>
        <w:t>照片：Arburg（阿博格</w:t>
      </w:r>
      <w:proofErr w:type="spellEnd"/>
      <w:r>
        <w:t>）</w:t>
      </w:r>
    </w:p>
    <w:p w14:paraId="591559AD" w14:textId="77777777" w:rsidR="00B35BAF" w:rsidRDefault="00B35BAF" w:rsidP="00B35BAF">
      <w:pPr>
        <w:pStyle w:val="PMZusatzinfo-Headline"/>
      </w:pPr>
    </w:p>
    <w:p w14:paraId="231E1E63" w14:textId="77777777" w:rsidR="00B35BAF" w:rsidRDefault="00B35BAF" w:rsidP="00B35BAF">
      <w:pPr>
        <w:pStyle w:val="PMZusatzinfo-Headline"/>
      </w:pPr>
    </w:p>
    <w:p w14:paraId="55807BF4" w14:textId="77777777" w:rsidR="00B35BAF" w:rsidRDefault="00B35BAF" w:rsidP="00B35BAF">
      <w:pPr>
        <w:pStyle w:val="PMZusatzinfo-Headline"/>
      </w:pPr>
    </w:p>
    <w:p w14:paraId="3D201E20" w14:textId="77777777" w:rsidR="00B35BAF" w:rsidRDefault="00B35BAF" w:rsidP="00B35BAF">
      <w:pPr>
        <w:pStyle w:val="PMZusatzinfo-Headline"/>
      </w:pPr>
    </w:p>
    <w:p w14:paraId="14308D57" w14:textId="77777777" w:rsidR="00B35BAF" w:rsidRDefault="00B35BAF" w:rsidP="00B35BAF">
      <w:pPr>
        <w:pStyle w:val="PMZusatzinfo-Headline"/>
      </w:pPr>
    </w:p>
    <w:p w14:paraId="25AB02AC" w14:textId="77777777" w:rsidR="00B35BAF" w:rsidRPr="008A6E98" w:rsidRDefault="00B35BAF" w:rsidP="00B35BAF">
      <w:pPr>
        <w:pStyle w:val="PMZusatzinfo-Headline"/>
      </w:pPr>
      <w:proofErr w:type="spellStart"/>
      <w:r>
        <w:t>新闻报道</w:t>
      </w:r>
      <w:proofErr w:type="spellEnd"/>
    </w:p>
    <w:p w14:paraId="2C923F93" w14:textId="7BDCFF74" w:rsidR="00B35BAF" w:rsidRPr="00774E80" w:rsidRDefault="00B35BAF" w:rsidP="00B35BAF">
      <w:pPr>
        <w:pStyle w:val="PMZusatzinfo-Text"/>
      </w:pPr>
      <w:proofErr w:type="spellStart"/>
      <w:r>
        <w:t>文件：</w:t>
      </w:r>
      <w:proofErr w:type="spellEnd"/>
      <w:r>
        <w:fldChar w:fldCharType="begin"/>
      </w:r>
      <w:r>
        <w:rPr>
          <w:noProof/>
        </w:rPr>
        <w:instrText xml:space="preserve"> FILENAME   \* MERGEFORMAT </w:instrText>
      </w:r>
      <w:r>
        <w:fldChar w:fldCharType="separate"/>
      </w:r>
      <w:r w:rsidR="00C756D3">
        <w:rPr>
          <w:noProof/>
        </w:rPr>
        <w:t>07 ARBURG Press release freeformer 750-3X  K2022_zh_CN.docx</w:t>
      </w:r>
      <w:r>
        <w:fldChar w:fldCharType="end"/>
      </w:r>
    </w:p>
    <w:p w14:paraId="019DC1FF" w14:textId="3F542859" w:rsidR="00B35BAF" w:rsidRPr="00774E80" w:rsidRDefault="00B35BAF" w:rsidP="00B35BAF">
      <w:pPr>
        <w:pStyle w:val="PMZusatzinfo-Text"/>
      </w:pPr>
      <w:r>
        <w:t>字符数：</w:t>
      </w:r>
      <w:r w:rsidR="00C756D3">
        <w:t>1,959</w:t>
      </w:r>
    </w:p>
    <w:p w14:paraId="1C281414" w14:textId="644DA0D8" w:rsidR="00B35BAF" w:rsidRPr="00774E80" w:rsidRDefault="00B35BAF" w:rsidP="00B35BAF">
      <w:pPr>
        <w:pStyle w:val="PMZusatzinfo-Text"/>
      </w:pPr>
      <w:r>
        <w:t>字数：</w:t>
      </w:r>
      <w:r w:rsidR="00C756D3">
        <w:t>1,625</w:t>
      </w:r>
    </w:p>
    <w:p w14:paraId="4896FED6" w14:textId="77777777" w:rsidR="00B35BAF" w:rsidRPr="00774E80" w:rsidRDefault="00B35BAF" w:rsidP="00B35BAF">
      <w:pPr>
        <w:pStyle w:val="PMZusatzinfo-Text"/>
      </w:pPr>
    </w:p>
    <w:p w14:paraId="63BB263A" w14:textId="77777777" w:rsidR="00B35BAF" w:rsidRPr="00086A70" w:rsidRDefault="00B35BAF" w:rsidP="00B35BAF">
      <w:pPr>
        <w:pStyle w:val="PMZusatzinfo-Text"/>
      </w:pPr>
      <w:proofErr w:type="spellStart"/>
      <w:r>
        <w:t>此报道及其他新闻报道也可在公司网站</w:t>
      </w:r>
      <w:proofErr w:type="spellEnd"/>
      <w:r>
        <w:t xml:space="preserve"> www.arburg.com/de/presse/ (www.arburg.com/en/presse/) </w:t>
      </w:r>
      <w:proofErr w:type="spellStart"/>
      <w:r>
        <w:t>上下载</w:t>
      </w:r>
      <w:proofErr w:type="spellEnd"/>
    </w:p>
    <w:p w14:paraId="1DB6765C" w14:textId="77777777" w:rsidR="00B35BAF" w:rsidRPr="00774E80" w:rsidRDefault="00B35BAF" w:rsidP="00B35BAF">
      <w:pPr>
        <w:pStyle w:val="PMZusatzinfo-Text"/>
      </w:pPr>
    </w:p>
    <w:p w14:paraId="7BE7617D" w14:textId="77777777" w:rsidR="00B35BAF" w:rsidRPr="00774E80" w:rsidRDefault="00B35BAF" w:rsidP="00B35BAF">
      <w:pPr>
        <w:pStyle w:val="PMZusatzinfo-Text"/>
      </w:pPr>
    </w:p>
    <w:p w14:paraId="7693EFD8" w14:textId="77777777" w:rsidR="00B35BAF" w:rsidRPr="00774E80" w:rsidRDefault="00B35BAF" w:rsidP="00B35BAF">
      <w:pPr>
        <w:pStyle w:val="PMZusatzinfo-Headline"/>
      </w:pPr>
      <w:proofErr w:type="spellStart"/>
      <w:r>
        <w:t>联系方式</w:t>
      </w:r>
      <w:proofErr w:type="spellEnd"/>
    </w:p>
    <w:p w14:paraId="24651FFD" w14:textId="77777777" w:rsidR="00B35BAF" w:rsidRPr="003D3941" w:rsidRDefault="00B35BAF" w:rsidP="00B35BAF">
      <w:pPr>
        <w:pStyle w:val="PMZusatzinfo-Text"/>
      </w:pPr>
      <w:proofErr w:type="spellStart"/>
      <w:r>
        <w:t>Arburg（阿博格）有限责任公司</w:t>
      </w:r>
      <w:proofErr w:type="spellEnd"/>
    </w:p>
    <w:p w14:paraId="568903C0" w14:textId="77777777" w:rsidR="00B35BAF" w:rsidRPr="00774E80" w:rsidRDefault="00B35BAF" w:rsidP="00B35BAF">
      <w:pPr>
        <w:pStyle w:val="PMZusatzinfo-Text"/>
        <w:rPr>
          <w:lang w:val="it-IT"/>
        </w:rPr>
      </w:pPr>
      <w:proofErr w:type="spellStart"/>
      <w:r>
        <w:t>媒体处</w:t>
      </w:r>
      <w:proofErr w:type="spellEnd"/>
    </w:p>
    <w:p w14:paraId="6161CA98" w14:textId="77777777" w:rsidR="00B35BAF" w:rsidRPr="00774E80" w:rsidRDefault="00B35BAF" w:rsidP="00B35BAF">
      <w:pPr>
        <w:pStyle w:val="PMZusatzinfo-Text"/>
        <w:rPr>
          <w:lang w:val="it-IT"/>
        </w:rPr>
      </w:pPr>
      <w:r>
        <w:t>Susanne Palm</w:t>
      </w:r>
    </w:p>
    <w:p w14:paraId="7FA60DFE" w14:textId="77777777" w:rsidR="00B35BAF" w:rsidRPr="00774E80" w:rsidRDefault="00B35BAF" w:rsidP="00B35BAF">
      <w:pPr>
        <w:pStyle w:val="PMZusatzinfo-Text"/>
        <w:rPr>
          <w:lang w:val="it-IT"/>
        </w:rPr>
      </w:pPr>
      <w:r>
        <w:t xml:space="preserve">Bettina Keck </w:t>
      </w:r>
      <w:proofErr w:type="spellStart"/>
      <w:r>
        <w:t>博士</w:t>
      </w:r>
      <w:proofErr w:type="spellEnd"/>
    </w:p>
    <w:p w14:paraId="2073D53E" w14:textId="77777777" w:rsidR="00B35BAF" w:rsidRPr="0053767B" w:rsidRDefault="00B35BAF" w:rsidP="00B35BAF">
      <w:pPr>
        <w:pStyle w:val="PMZusatzinfo-Text"/>
        <w:rPr>
          <w:lang w:val="en-US"/>
        </w:rPr>
      </w:pPr>
      <w:proofErr w:type="spellStart"/>
      <w:r>
        <w:t>邮箱</w:t>
      </w:r>
      <w:proofErr w:type="spellEnd"/>
      <w:r>
        <w:t xml:space="preserve"> 1109</w:t>
      </w:r>
    </w:p>
    <w:p w14:paraId="16C86AB1" w14:textId="77777777" w:rsidR="00B35BAF" w:rsidRPr="00774E80" w:rsidRDefault="00B35BAF" w:rsidP="00B35BAF">
      <w:pPr>
        <w:pStyle w:val="PMZusatzinfo-Text"/>
        <w:rPr>
          <w:lang w:val="en-US"/>
        </w:rPr>
      </w:pPr>
      <w:r>
        <w:t xml:space="preserve">72286 </w:t>
      </w:r>
      <w:proofErr w:type="spellStart"/>
      <w:r>
        <w:t>劳斯博格</w:t>
      </w:r>
      <w:proofErr w:type="spellEnd"/>
    </w:p>
    <w:p w14:paraId="21B1C080" w14:textId="77777777" w:rsidR="00B35BAF" w:rsidRPr="00774E80" w:rsidRDefault="00B35BAF" w:rsidP="00B35BAF">
      <w:pPr>
        <w:pStyle w:val="PMZusatzinfo-Text"/>
        <w:rPr>
          <w:lang w:val="en-US"/>
        </w:rPr>
      </w:pPr>
      <w:proofErr w:type="spellStart"/>
      <w:r>
        <w:t>电话</w:t>
      </w:r>
      <w:proofErr w:type="spellEnd"/>
      <w:r>
        <w:t>：+49 7446 33-3463</w:t>
      </w:r>
    </w:p>
    <w:p w14:paraId="3B32AAD1" w14:textId="77777777" w:rsidR="00B35BAF" w:rsidRPr="00774E80" w:rsidRDefault="00B35BAF" w:rsidP="00B35BAF">
      <w:pPr>
        <w:pStyle w:val="PMZusatzinfo-Text"/>
        <w:rPr>
          <w:lang w:val="en-US"/>
        </w:rPr>
      </w:pPr>
      <w:proofErr w:type="spellStart"/>
      <w:r>
        <w:t>电话</w:t>
      </w:r>
      <w:proofErr w:type="spellEnd"/>
      <w:r>
        <w:t>：+49 7446 33-3259</w:t>
      </w:r>
    </w:p>
    <w:p w14:paraId="21CFF63C" w14:textId="77777777" w:rsidR="00B35BAF" w:rsidRPr="0053767B" w:rsidRDefault="00B35BAF" w:rsidP="00B35BAF">
      <w:pPr>
        <w:pStyle w:val="PMZusatzinfo-Text"/>
      </w:pPr>
      <w:r>
        <w:t>presse_service@arburg.com</w:t>
      </w:r>
    </w:p>
    <w:p w14:paraId="42261B43" w14:textId="77777777" w:rsidR="00B35BAF" w:rsidRPr="0053767B" w:rsidRDefault="00B35BAF" w:rsidP="00B35BAF">
      <w:pPr>
        <w:pStyle w:val="PMZusatzinfo-Text"/>
      </w:pPr>
    </w:p>
    <w:p w14:paraId="4AF0AD69" w14:textId="77777777" w:rsidR="00B35BAF" w:rsidRPr="0053767B" w:rsidRDefault="00B35BAF" w:rsidP="00B35BAF">
      <w:pPr>
        <w:pStyle w:val="PMZusatzinfo-Text"/>
      </w:pPr>
    </w:p>
    <w:p w14:paraId="488D1E8E" w14:textId="77777777" w:rsidR="004948FC" w:rsidRPr="00774E80" w:rsidRDefault="004948FC" w:rsidP="004948FC">
      <w:pPr>
        <w:pStyle w:val="PMZusatzinfo-Headline"/>
      </w:pPr>
      <w:proofErr w:type="spellStart"/>
      <w:r>
        <w:t>关于</w:t>
      </w:r>
      <w:proofErr w:type="spellEnd"/>
      <w:r>
        <w:t xml:space="preserve"> </w:t>
      </w:r>
      <w:proofErr w:type="spellStart"/>
      <w:r>
        <w:t>Arburg（阿博格</w:t>
      </w:r>
      <w:proofErr w:type="spellEnd"/>
      <w:r>
        <w:t>）</w:t>
      </w:r>
    </w:p>
    <w:p w14:paraId="68DA144F" w14:textId="77777777" w:rsidR="004948FC" w:rsidRPr="00DA280E" w:rsidRDefault="004948FC" w:rsidP="004948FC">
      <w:pPr>
        <w:pStyle w:val="PMZusatzinfo-Text"/>
      </w:pPr>
      <w:proofErr w:type="spellStart"/>
      <w:r>
        <w:t>德国家族企业</w:t>
      </w:r>
      <w:proofErr w:type="spellEnd"/>
      <w:r>
        <w:t xml:space="preserve"> </w:t>
      </w:r>
      <w:proofErr w:type="spellStart"/>
      <w:r>
        <w:t>Arburg（阿博格）公司是一家在塑料加工方面世界领先的机器制造商。其产品范围包括合模力在</w:t>
      </w:r>
      <w:proofErr w:type="spellEnd"/>
      <w:r>
        <w:t xml:space="preserve"> 125 和 6,500 kN </w:t>
      </w:r>
      <w:proofErr w:type="spellStart"/>
      <w:r>
        <w:t>之间的</w:t>
      </w:r>
      <w:proofErr w:type="spellEnd"/>
      <w:r>
        <w:t xml:space="preserve"> Allrounder </w:t>
      </w:r>
      <w:proofErr w:type="spellStart"/>
      <w:r>
        <w:t>注塑机、用于工业增材制造的</w:t>
      </w:r>
      <w:proofErr w:type="spellEnd"/>
      <w:r>
        <w:t xml:space="preserve"> </w:t>
      </w:r>
      <w:proofErr w:type="spellStart"/>
      <w:r>
        <w:t>Freeformer</w:t>
      </w:r>
      <w:proofErr w:type="spellEnd"/>
      <w:r>
        <w:t xml:space="preserve"> </w:t>
      </w:r>
      <w:proofErr w:type="spellStart"/>
      <w:r>
        <w:t>以及机械手系统、为客户和行业量身定制的交钥匙解决方案以及其他周边设备</w:t>
      </w:r>
      <w:proofErr w:type="spellEnd"/>
      <w:r>
        <w:t>。</w:t>
      </w:r>
    </w:p>
    <w:p w14:paraId="114A1C07" w14:textId="77777777" w:rsidR="004948FC" w:rsidRPr="00DA280E" w:rsidRDefault="004948FC" w:rsidP="004948FC">
      <w:pPr>
        <w:pStyle w:val="Kommentartext"/>
      </w:pPr>
      <w:proofErr w:type="spellStart"/>
      <w:r>
        <w:lastRenderedPageBreak/>
        <w:t>在塑料行业，Arburg（阿博格）是生产效率、数字化和可持续发展方面的领军者</w:t>
      </w:r>
      <w:proofErr w:type="spellEnd"/>
      <w:r>
        <w:t>。“</w:t>
      </w:r>
      <w:proofErr w:type="spellStart"/>
      <w:r>
        <w:t>arburgXworld</w:t>
      </w:r>
      <w:proofErr w:type="spellEnd"/>
      <w:r>
        <w:t>” 程序包含所有数字产品和服务，同时也是客户门户网站的名称。“arburgXworld”程序还汇总了资源效率和循环经济战略以及相关的所有方面和活动。</w:t>
      </w:r>
    </w:p>
    <w:p w14:paraId="6321FFA6" w14:textId="77777777" w:rsidR="004948FC" w:rsidRPr="00DA280E" w:rsidRDefault="004948FC" w:rsidP="004948FC">
      <w:pPr>
        <w:pStyle w:val="Kommentartext"/>
      </w:pPr>
      <w:r>
        <w:t>Arburg（阿博格）的核心目标是，无论是单件还是大批量生产的塑料产品，客户都能够以最低的单位成本生产出最理想的品质。目标群体包括汽车和包装工业、通讯和娱乐电器、医疗技术和白色家电领域。</w:t>
      </w:r>
    </w:p>
    <w:p w14:paraId="2A596B9B" w14:textId="68BFDC32" w:rsidR="004948FC" w:rsidRPr="005100AD" w:rsidRDefault="004948FC" w:rsidP="004948FC">
      <w:pPr>
        <w:pStyle w:val="PMZusatzinfo-Text"/>
      </w:pPr>
      <w:proofErr w:type="spellStart"/>
      <w:r>
        <w:t>遍布全球的销售和服务网络确保可以前往现场为客户提供一流的支持：Arburg（阿博格）在全球</w:t>
      </w:r>
      <w:proofErr w:type="spellEnd"/>
      <w:r>
        <w:t xml:space="preserve"> 25 </w:t>
      </w:r>
      <w:proofErr w:type="spellStart"/>
      <w:r>
        <w:t>个国家和地区的</w:t>
      </w:r>
      <w:proofErr w:type="spellEnd"/>
      <w:r>
        <w:t xml:space="preserve"> 34 </w:t>
      </w:r>
      <w:proofErr w:type="spellStart"/>
      <w:r>
        <w:t>个地方设立了办事处，并与</w:t>
      </w:r>
      <w:proofErr w:type="spellEnd"/>
      <w:r>
        <w:t xml:space="preserve"> 100 </w:t>
      </w:r>
      <w:proofErr w:type="spellStart"/>
      <w:r>
        <w:t>多个国家和地区的贸易伙伴建立了合作关系。但产品一律由位于德国劳斯博格的公司总部生产制造。Arburg（阿博格）公司现有员工约</w:t>
      </w:r>
      <w:proofErr w:type="spellEnd"/>
      <w:r w:rsidR="00C756D3">
        <w:t xml:space="preserve"> 3,6</w:t>
      </w:r>
      <w:r>
        <w:t xml:space="preserve">00 </w:t>
      </w:r>
      <w:proofErr w:type="spellStart"/>
      <w:r>
        <w:t>名，其中约</w:t>
      </w:r>
      <w:proofErr w:type="spellEnd"/>
      <w:r w:rsidR="00C756D3">
        <w:t xml:space="preserve"> 3,0</w:t>
      </w:r>
      <w:r>
        <w:t xml:space="preserve">00 </w:t>
      </w:r>
      <w:proofErr w:type="spellStart"/>
      <w:r>
        <w:t>名在德国任职，另外约</w:t>
      </w:r>
      <w:proofErr w:type="spellEnd"/>
      <w:r>
        <w:t xml:space="preserve"> 600 </w:t>
      </w:r>
      <w:proofErr w:type="spellStart"/>
      <w:r>
        <w:t>名分布在全球各地的</w:t>
      </w:r>
      <w:proofErr w:type="spellEnd"/>
      <w:r>
        <w:t xml:space="preserve"> </w:t>
      </w:r>
      <w:proofErr w:type="spellStart"/>
      <w:r>
        <w:t>Arburg（阿博格）机构。Arburg（阿博格）已获得三重认证：ISO</w:t>
      </w:r>
      <w:proofErr w:type="spellEnd"/>
      <w:r>
        <w:t xml:space="preserve"> 9001（质量）认证</w:t>
      </w:r>
      <w:bookmarkStart w:id="0" w:name="_GoBack"/>
      <w:bookmarkEnd w:id="0"/>
      <w:r>
        <w:t>、ISO 14001（环境）认证和 ISO 50001（能源）认证。</w:t>
      </w:r>
    </w:p>
    <w:p w14:paraId="4381ED27" w14:textId="77777777" w:rsidR="004948FC" w:rsidRPr="0053767B" w:rsidRDefault="004948FC" w:rsidP="004948FC">
      <w:pPr>
        <w:pStyle w:val="PMZusatzinfo-Text"/>
      </w:pPr>
      <w:proofErr w:type="spellStart"/>
      <w:r>
        <w:t>获取关于</w:t>
      </w:r>
      <w:proofErr w:type="spellEnd"/>
      <w:r>
        <w:t xml:space="preserve"> Arburg（阿博格）的详细信息，请登录：www.arburg.com</w:t>
      </w:r>
    </w:p>
    <w:p w14:paraId="74109747" w14:textId="728A1B32" w:rsidR="000C463F" w:rsidRPr="00B35BAF" w:rsidRDefault="000C463F" w:rsidP="004948FC">
      <w:pPr>
        <w:pStyle w:val="PMZusatzinfo-Headline"/>
      </w:pPr>
    </w:p>
    <w:sectPr w:rsidR="000C463F" w:rsidRPr="00B35BAF" w:rsidSect="0053767B">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552" w:right="3117" w:bottom="1418" w:left="1701" w:header="1361"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69851" w16cex:dateUtc="2022-10-04T09:32:00Z"/>
  <w16cex:commentExtensible w16cex:durableId="26E832B8" w16cex:dateUtc="2022-10-05T1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A8D49E" w16cid:durableId="26E82F2B"/>
  <w16cid:commentId w16cid:paraId="2DC76679" w16cid:durableId="26E82F2C"/>
  <w16cid:commentId w16cid:paraId="46A04914" w16cid:durableId="26E82F2E"/>
  <w16cid:commentId w16cid:paraId="34AFE229" w16cid:durableId="26E82F2F"/>
  <w16cid:commentId w16cid:paraId="2D4D128A" w16cid:durableId="26E82F30"/>
  <w16cid:commentId w16cid:paraId="6582AAF3" w16cid:durableId="26E82F31"/>
  <w16cid:commentId w16cid:paraId="419740D8" w16cid:durableId="26E82F32"/>
  <w16cid:commentId w16cid:paraId="75AF5002" w16cid:durableId="26E82F33"/>
  <w16cid:commentId w16cid:paraId="5BCA4877" w16cid:durableId="26E69851"/>
  <w16cid:commentId w16cid:paraId="176E13F3" w16cid:durableId="26E832B8"/>
  <w16cid:commentId w16cid:paraId="5D93D807" w16cid:durableId="26E82F35"/>
  <w16cid:commentId w16cid:paraId="7006F837" w16cid:durableId="26E82F36"/>
  <w16cid:commentId w16cid:paraId="5091249B" w16cid:durableId="26E82F3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949B3" w14:textId="77777777" w:rsidR="00341742" w:rsidRDefault="00341742" w:rsidP="00A01FFE">
      <w:r>
        <w:separator/>
      </w:r>
    </w:p>
    <w:p w14:paraId="707D4DAA" w14:textId="77777777" w:rsidR="00341742" w:rsidRDefault="00341742"/>
  </w:endnote>
  <w:endnote w:type="continuationSeparator" w:id="0">
    <w:p w14:paraId="709F0FB0" w14:textId="77777777" w:rsidR="00341742" w:rsidRDefault="00341742" w:rsidP="00A01FFE">
      <w:r>
        <w:continuationSeparator/>
      </w:r>
    </w:p>
    <w:p w14:paraId="2129C009" w14:textId="77777777" w:rsidR="00341742" w:rsidRDefault="003417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74E97" w14:textId="77777777" w:rsidR="00AF553E" w:rsidRDefault="00AF553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83C5C" w14:textId="1C7C73FF" w:rsidR="006E2C8C" w:rsidRDefault="006E2C8C" w:rsidP="00EA6CD5">
    <w:pPr>
      <w:jc w:val="center"/>
    </w:pPr>
    <w:r>
      <w:rPr>
        <w:szCs w:val="20"/>
      </w:rPr>
      <w:t xml:space="preserve">第 </w:t>
    </w:r>
    <w:r>
      <w:rPr>
        <w:bCs/>
        <w:szCs w:val="20"/>
      </w:rPr>
      <w:fldChar w:fldCharType="begin"/>
    </w:r>
    <w:r>
      <w:rPr>
        <w:bCs/>
        <w:noProof/>
        <w:szCs w:val="20"/>
      </w:rPr>
      <w:instrText>PAGE  \* Arabic  \* MERGEFORMAT</w:instrText>
    </w:r>
    <w:r>
      <w:fldChar w:fldCharType="separate"/>
    </w:r>
    <w:r w:rsidR="00C756D3">
      <w:rPr>
        <w:bCs/>
        <w:noProof/>
        <w:szCs w:val="20"/>
      </w:rPr>
      <w:t>8</w:t>
    </w:r>
    <w:r>
      <w:fldChar w:fldCharType="end"/>
    </w:r>
    <w:r>
      <w:rPr>
        <w:szCs w:val="20"/>
      </w:rPr>
      <w:t xml:space="preserve"> 页/共 </w:t>
    </w:r>
    <w:r>
      <w:rPr>
        <w:bCs/>
        <w:szCs w:val="20"/>
      </w:rPr>
      <w:fldChar w:fldCharType="begin"/>
    </w:r>
    <w:r>
      <w:rPr>
        <w:bCs/>
        <w:noProof/>
        <w:szCs w:val="20"/>
      </w:rPr>
      <w:instrText>NUMPAGES  \* Arabic  \* MERGEFORMAT</w:instrText>
    </w:r>
    <w:r>
      <w:fldChar w:fldCharType="separate"/>
    </w:r>
    <w:r w:rsidR="00C756D3">
      <w:rPr>
        <w:bCs/>
        <w:noProof/>
        <w:szCs w:val="20"/>
      </w:rPr>
      <w:t>8</w:t>
    </w:r>
    <w:r>
      <w:fldChar w:fldCharType="end"/>
    </w:r>
    <w:r>
      <w:rPr>
        <w:szCs w:val="20"/>
      </w:rPr>
      <w:t xml:space="preserve"> 页</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C6C0D" w14:textId="77777777" w:rsidR="00AF553E" w:rsidRDefault="00AF55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1D6B5" w14:textId="77777777" w:rsidR="00341742" w:rsidRDefault="00341742" w:rsidP="00A01FFE">
      <w:r>
        <w:separator/>
      </w:r>
    </w:p>
    <w:p w14:paraId="37C6C036" w14:textId="77777777" w:rsidR="00341742" w:rsidRDefault="00341742"/>
  </w:footnote>
  <w:footnote w:type="continuationSeparator" w:id="0">
    <w:p w14:paraId="52753C62" w14:textId="77777777" w:rsidR="00341742" w:rsidRDefault="00341742" w:rsidP="00A01FFE">
      <w:r>
        <w:continuationSeparator/>
      </w:r>
    </w:p>
    <w:p w14:paraId="769A6CAA" w14:textId="77777777" w:rsidR="00341742" w:rsidRDefault="003417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247A5" w14:textId="77777777" w:rsidR="00AF553E" w:rsidRDefault="00AF55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36022" w14:textId="0E4B0214" w:rsidR="00B87FBE" w:rsidRDefault="0045425D" w:rsidP="00BE30AE">
    <w:r>
      <w:rPr>
        <w:noProof/>
      </w:rPr>
      <mc:AlternateContent>
        <mc:Choice Requires="wps">
          <w:drawing>
            <wp:anchor distT="0" distB="0" distL="114300" distR="114300" simplePos="0" relativeHeight="251656704" behindDoc="0" locked="0" layoutInCell="0" allowOverlap="1" wp14:anchorId="5820418D" wp14:editId="6E9B7F2C">
              <wp:simplePos x="0" y="0"/>
              <wp:positionH relativeFrom="page">
                <wp:posOffset>1080135</wp:posOffset>
              </wp:positionH>
              <wp:positionV relativeFrom="page">
                <wp:posOffset>1223010</wp:posOffset>
              </wp:positionV>
              <wp:extent cx="4140200" cy="0"/>
              <wp:effectExtent l="0" t="0" r="0" b="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02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CDB630" id="Line 26" o:spid="_x0000_s1026" style="position:absolute;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96.3pt" to="411.0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r2rEAIAACoEAAAOAAAAZHJzL2Uyb0RvYy54bWysU8GO2yAQvVfqPyDuie2sm81acVYrO+kl&#10;bSPt9gMI4BgVAwISJ6r67x2IHe1uL1VVH/DAzDzezBuWj+dOohO3TmhV4myaYsQV1UyoQ4m/v2wm&#10;C4ycJ4oRqRUv8YU7/Lj6+GHZm4LPdKsl4xYBiHJFb0rcem+KJHG05R1xU224AmejbUc8bO0hYZb0&#10;gN7JZJam86TXlhmrKXcOTuurE68iftNw6r81jeMeyRIDNx9XG9d9WJPVkhQHS0wr6ECD/AOLjggF&#10;l96gauIJOlrxB1QnqNVON35KdZfophGUxxqgmix9V81zSwyPtUBznLm1yf0/WPr1tLNIMNAOI0U6&#10;kGgrFEezeWhNb1wBEZXa2VAcPatns9X0h0NKVy1RBx4pvlwM5GUhI3mTEjbOwAX7/otmEEOOXsc+&#10;nRvbBUjoADpHOS43OfjZIwqHeZanoDFGdPQlpBgTjXX+M9cdCkaJJZCOwOS0dT4QIcUYEu5ReiOk&#10;jGpLhXpgO7sH6OByWgoWvHFjD/tKWnQiYWDiF8t6F2b1UbGI1nLC1oPtiZBXG26XKuBBLcBnsK4T&#10;8fMhfVgv1ot8ks/m60me1vXkaVPlk/kmu/9U39VVVWe/ArUsL1rBGFeB3TidWf536g/v5DpXt/m8&#10;9SF5ix4bBmTHfyQdxQz6XSdhr9llZ0eRYSBj8PB4wsS/3oP9+omvfgMAAP//AwBQSwMEFAAGAAgA&#10;AAAhAIsZAh3eAAAACwEAAA8AAABkcnMvZG93bnJldi54bWxMj0FPwzAMhe9I/IfISNxYuhy2UppO&#10;CDRNoF22IXH1mtAUGqdrsq38ezwJCW5+z0/Pn8vF6DtxskNsA2mYTjIQlupgWmo0vO2WdzmImJAM&#10;doGshm8bYVFdX5VYmHCmjT1tUyO4hGKBGlxKfSFlrJ31GCeht8S7jzB4TCyHRpoBz1zuO6mybCY9&#10;tsQXHPb2ydn6a3v0GvB5tUnvuXqdty9u/blbHlYuP2h9ezM+PoBIdkx/YbjgMzpUzLQPRzJRdKzn&#10;2ZSjPNyrGQhO5Eqxs/91ZFXK/z9UPwAAAP//AwBQSwECLQAUAAYACAAAACEAtoM4kv4AAADhAQAA&#10;EwAAAAAAAAAAAAAAAAAAAAAAW0NvbnRlbnRfVHlwZXNdLnhtbFBLAQItABQABgAIAAAAIQA4/SH/&#10;1gAAAJQBAAALAAAAAAAAAAAAAAAAAC8BAABfcmVscy8ucmVsc1BLAQItABQABgAIAAAAIQBbUr2r&#10;EAIAACoEAAAOAAAAAAAAAAAAAAAAAC4CAABkcnMvZTJvRG9jLnhtbFBLAQItABQABgAIAAAAIQCL&#10;GQId3gAAAAsBAAAPAAAAAAAAAAAAAAAAAGoEAABkcnMvZG93bnJldi54bWxQSwUGAAAAAAQABADz&#10;AAAAdQUAAAAA&#10;" o:allowincell="f" strokeweight="1pt">
              <w10:wrap anchorx="page" anchory="page"/>
            </v:line>
          </w:pict>
        </mc:Fallback>
      </mc:AlternateContent>
    </w:r>
    <w:r>
      <w:rPr>
        <w:noProof/>
      </w:rPr>
      <w:drawing>
        <wp:anchor distT="0" distB="0" distL="114300" distR="114300" simplePos="0" relativeHeight="251657728" behindDoc="0" locked="0" layoutInCell="1" allowOverlap="1" wp14:anchorId="687F90CB" wp14:editId="3160656D">
          <wp:simplePos x="0" y="0"/>
          <wp:positionH relativeFrom="page">
            <wp:posOffset>5422265</wp:posOffset>
          </wp:positionH>
          <wp:positionV relativeFrom="page">
            <wp:posOffset>720090</wp:posOffset>
          </wp:positionV>
          <wp:extent cx="1800225" cy="504825"/>
          <wp:effectExtent l="0" t="0" r="0" b="0"/>
          <wp:wrapSquare wrapText="bothSides"/>
          <wp:docPr id="28" name="Bild 28" descr="Alogo_1c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logo_1c_S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Pr>
        <w:b/>
        <w:bCs/>
        <w:sz w:val="28"/>
        <w:szCs w:val="28"/>
      </w:rPr>
      <w:t>新闻报道</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1060F" w14:textId="77777777" w:rsidR="00AF553E" w:rsidRDefault="00AF553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E42D03"/>
    <w:multiLevelType w:val="hybridMultilevel"/>
    <w:tmpl w:val="0BA657B0"/>
    <w:lvl w:ilvl="0" w:tplc="950A24E8">
      <w:start w:val="1"/>
      <w:numFmt w:val="bullet"/>
      <w:lvlText w:val=""/>
      <w:lvlJc w:val="left"/>
      <w:pPr>
        <w:tabs>
          <w:tab w:val="num" w:pos="720"/>
        </w:tabs>
        <w:ind w:left="720" w:hanging="360"/>
      </w:pPr>
      <w:rPr>
        <w:rFonts w:ascii="Wingdings" w:hAnsi="Wingdings" w:hint="default"/>
      </w:rPr>
    </w:lvl>
    <w:lvl w:ilvl="1" w:tplc="4718D57E" w:tentative="1">
      <w:start w:val="1"/>
      <w:numFmt w:val="bullet"/>
      <w:lvlText w:val=""/>
      <w:lvlJc w:val="left"/>
      <w:pPr>
        <w:tabs>
          <w:tab w:val="num" w:pos="1440"/>
        </w:tabs>
        <w:ind w:left="1440" w:hanging="360"/>
      </w:pPr>
      <w:rPr>
        <w:rFonts w:ascii="Wingdings" w:hAnsi="Wingdings" w:hint="default"/>
      </w:rPr>
    </w:lvl>
    <w:lvl w:ilvl="2" w:tplc="F71A2C8C" w:tentative="1">
      <w:start w:val="1"/>
      <w:numFmt w:val="bullet"/>
      <w:lvlText w:val=""/>
      <w:lvlJc w:val="left"/>
      <w:pPr>
        <w:tabs>
          <w:tab w:val="num" w:pos="2160"/>
        </w:tabs>
        <w:ind w:left="2160" w:hanging="360"/>
      </w:pPr>
      <w:rPr>
        <w:rFonts w:ascii="Wingdings" w:hAnsi="Wingdings" w:hint="default"/>
      </w:rPr>
    </w:lvl>
    <w:lvl w:ilvl="3" w:tplc="71C4CD2C" w:tentative="1">
      <w:start w:val="1"/>
      <w:numFmt w:val="bullet"/>
      <w:lvlText w:val=""/>
      <w:lvlJc w:val="left"/>
      <w:pPr>
        <w:tabs>
          <w:tab w:val="num" w:pos="2880"/>
        </w:tabs>
        <w:ind w:left="2880" w:hanging="360"/>
      </w:pPr>
      <w:rPr>
        <w:rFonts w:ascii="Wingdings" w:hAnsi="Wingdings" w:hint="default"/>
      </w:rPr>
    </w:lvl>
    <w:lvl w:ilvl="4" w:tplc="BE96F126" w:tentative="1">
      <w:start w:val="1"/>
      <w:numFmt w:val="bullet"/>
      <w:lvlText w:val=""/>
      <w:lvlJc w:val="left"/>
      <w:pPr>
        <w:tabs>
          <w:tab w:val="num" w:pos="3600"/>
        </w:tabs>
        <w:ind w:left="3600" w:hanging="360"/>
      </w:pPr>
      <w:rPr>
        <w:rFonts w:ascii="Wingdings" w:hAnsi="Wingdings" w:hint="default"/>
      </w:rPr>
    </w:lvl>
    <w:lvl w:ilvl="5" w:tplc="BF68B35E" w:tentative="1">
      <w:start w:val="1"/>
      <w:numFmt w:val="bullet"/>
      <w:lvlText w:val=""/>
      <w:lvlJc w:val="left"/>
      <w:pPr>
        <w:tabs>
          <w:tab w:val="num" w:pos="4320"/>
        </w:tabs>
        <w:ind w:left="4320" w:hanging="360"/>
      </w:pPr>
      <w:rPr>
        <w:rFonts w:ascii="Wingdings" w:hAnsi="Wingdings" w:hint="default"/>
      </w:rPr>
    </w:lvl>
    <w:lvl w:ilvl="6" w:tplc="8FF87ECC" w:tentative="1">
      <w:start w:val="1"/>
      <w:numFmt w:val="bullet"/>
      <w:lvlText w:val=""/>
      <w:lvlJc w:val="left"/>
      <w:pPr>
        <w:tabs>
          <w:tab w:val="num" w:pos="5040"/>
        </w:tabs>
        <w:ind w:left="5040" w:hanging="360"/>
      </w:pPr>
      <w:rPr>
        <w:rFonts w:ascii="Wingdings" w:hAnsi="Wingdings" w:hint="default"/>
      </w:rPr>
    </w:lvl>
    <w:lvl w:ilvl="7" w:tplc="BA0AAF10" w:tentative="1">
      <w:start w:val="1"/>
      <w:numFmt w:val="bullet"/>
      <w:lvlText w:val=""/>
      <w:lvlJc w:val="left"/>
      <w:pPr>
        <w:tabs>
          <w:tab w:val="num" w:pos="5760"/>
        </w:tabs>
        <w:ind w:left="5760" w:hanging="360"/>
      </w:pPr>
      <w:rPr>
        <w:rFonts w:ascii="Wingdings" w:hAnsi="Wingdings" w:hint="default"/>
      </w:rPr>
    </w:lvl>
    <w:lvl w:ilvl="8" w:tplc="A8182CF4"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ADB"/>
    <w:rsid w:val="00015AA3"/>
    <w:rsid w:val="00020AB6"/>
    <w:rsid w:val="0002484D"/>
    <w:rsid w:val="0002661E"/>
    <w:rsid w:val="000323B5"/>
    <w:rsid w:val="00033806"/>
    <w:rsid w:val="0003592D"/>
    <w:rsid w:val="00044544"/>
    <w:rsid w:val="00046EA0"/>
    <w:rsid w:val="00050FF5"/>
    <w:rsid w:val="00052CA9"/>
    <w:rsid w:val="00054547"/>
    <w:rsid w:val="000613AA"/>
    <w:rsid w:val="00062E19"/>
    <w:rsid w:val="00064C6A"/>
    <w:rsid w:val="00073E35"/>
    <w:rsid w:val="000740CC"/>
    <w:rsid w:val="00086A70"/>
    <w:rsid w:val="00087CCD"/>
    <w:rsid w:val="00092000"/>
    <w:rsid w:val="00094644"/>
    <w:rsid w:val="000978EF"/>
    <w:rsid w:val="000A0978"/>
    <w:rsid w:val="000B43C4"/>
    <w:rsid w:val="000B52FA"/>
    <w:rsid w:val="000B68EF"/>
    <w:rsid w:val="000C463F"/>
    <w:rsid w:val="000D115F"/>
    <w:rsid w:val="000D3E6B"/>
    <w:rsid w:val="000D5811"/>
    <w:rsid w:val="000D5F36"/>
    <w:rsid w:val="000D78A9"/>
    <w:rsid w:val="000E1CD5"/>
    <w:rsid w:val="000E5C62"/>
    <w:rsid w:val="000F29C5"/>
    <w:rsid w:val="00100678"/>
    <w:rsid w:val="00102267"/>
    <w:rsid w:val="00104197"/>
    <w:rsid w:val="00105F5D"/>
    <w:rsid w:val="0010690B"/>
    <w:rsid w:val="00113296"/>
    <w:rsid w:val="00125D8D"/>
    <w:rsid w:val="0012605A"/>
    <w:rsid w:val="00127272"/>
    <w:rsid w:val="00144D36"/>
    <w:rsid w:val="00146190"/>
    <w:rsid w:val="001508F3"/>
    <w:rsid w:val="001514E4"/>
    <w:rsid w:val="0015483E"/>
    <w:rsid w:val="00156959"/>
    <w:rsid w:val="001574D7"/>
    <w:rsid w:val="0015765F"/>
    <w:rsid w:val="001579D7"/>
    <w:rsid w:val="0016086F"/>
    <w:rsid w:val="00164454"/>
    <w:rsid w:val="00166B57"/>
    <w:rsid w:val="00167718"/>
    <w:rsid w:val="0017447C"/>
    <w:rsid w:val="001768E2"/>
    <w:rsid w:val="00177E1E"/>
    <w:rsid w:val="00180519"/>
    <w:rsid w:val="00181F56"/>
    <w:rsid w:val="00184412"/>
    <w:rsid w:val="0019536A"/>
    <w:rsid w:val="001A493A"/>
    <w:rsid w:val="001B55AB"/>
    <w:rsid w:val="001B7CF8"/>
    <w:rsid w:val="001C47B6"/>
    <w:rsid w:val="001D696E"/>
    <w:rsid w:val="001E2BEF"/>
    <w:rsid w:val="001E3150"/>
    <w:rsid w:val="001E32E2"/>
    <w:rsid w:val="001E55BB"/>
    <w:rsid w:val="001E72CB"/>
    <w:rsid w:val="001E760F"/>
    <w:rsid w:val="001F6781"/>
    <w:rsid w:val="00202958"/>
    <w:rsid w:val="00205A50"/>
    <w:rsid w:val="00211F86"/>
    <w:rsid w:val="0023260F"/>
    <w:rsid w:val="00245FA7"/>
    <w:rsid w:val="00246891"/>
    <w:rsid w:val="002536EE"/>
    <w:rsid w:val="00254654"/>
    <w:rsid w:val="00260C3C"/>
    <w:rsid w:val="0026168F"/>
    <w:rsid w:val="002730BA"/>
    <w:rsid w:val="00273527"/>
    <w:rsid w:val="00274EEF"/>
    <w:rsid w:val="002844FB"/>
    <w:rsid w:val="00297BC1"/>
    <w:rsid w:val="002A4FB6"/>
    <w:rsid w:val="002A53D8"/>
    <w:rsid w:val="002A5E51"/>
    <w:rsid w:val="002C239D"/>
    <w:rsid w:val="002D3275"/>
    <w:rsid w:val="002E24A8"/>
    <w:rsid w:val="003040FD"/>
    <w:rsid w:val="00306545"/>
    <w:rsid w:val="00307BC6"/>
    <w:rsid w:val="0031448D"/>
    <w:rsid w:val="00316040"/>
    <w:rsid w:val="0032720A"/>
    <w:rsid w:val="00340032"/>
    <w:rsid w:val="00341742"/>
    <w:rsid w:val="00363724"/>
    <w:rsid w:val="00371741"/>
    <w:rsid w:val="003764DD"/>
    <w:rsid w:val="00383550"/>
    <w:rsid w:val="00385372"/>
    <w:rsid w:val="003935C7"/>
    <w:rsid w:val="0039404D"/>
    <w:rsid w:val="003A17ED"/>
    <w:rsid w:val="003C0E0C"/>
    <w:rsid w:val="003D43D6"/>
    <w:rsid w:val="003E294A"/>
    <w:rsid w:val="003E591F"/>
    <w:rsid w:val="003E5A18"/>
    <w:rsid w:val="003E5AFB"/>
    <w:rsid w:val="003E694C"/>
    <w:rsid w:val="003F2F48"/>
    <w:rsid w:val="0040355B"/>
    <w:rsid w:val="0042792E"/>
    <w:rsid w:val="00435B81"/>
    <w:rsid w:val="004372AB"/>
    <w:rsid w:val="0045425D"/>
    <w:rsid w:val="0047298F"/>
    <w:rsid w:val="00474BA9"/>
    <w:rsid w:val="00475123"/>
    <w:rsid w:val="00475139"/>
    <w:rsid w:val="004767B0"/>
    <w:rsid w:val="004772DF"/>
    <w:rsid w:val="004775B5"/>
    <w:rsid w:val="004802E8"/>
    <w:rsid w:val="00481AC0"/>
    <w:rsid w:val="00481B45"/>
    <w:rsid w:val="00481DEE"/>
    <w:rsid w:val="0048509B"/>
    <w:rsid w:val="00485F82"/>
    <w:rsid w:val="0049374D"/>
    <w:rsid w:val="004948FC"/>
    <w:rsid w:val="004B640B"/>
    <w:rsid w:val="004D5383"/>
    <w:rsid w:val="004D6033"/>
    <w:rsid w:val="004D69C3"/>
    <w:rsid w:val="004E2E71"/>
    <w:rsid w:val="004F2D14"/>
    <w:rsid w:val="004F758D"/>
    <w:rsid w:val="00502522"/>
    <w:rsid w:val="00505D40"/>
    <w:rsid w:val="005100AD"/>
    <w:rsid w:val="0051184F"/>
    <w:rsid w:val="00513A05"/>
    <w:rsid w:val="00515AF3"/>
    <w:rsid w:val="005210C9"/>
    <w:rsid w:val="0052761F"/>
    <w:rsid w:val="00532AD4"/>
    <w:rsid w:val="005340D7"/>
    <w:rsid w:val="00535CF7"/>
    <w:rsid w:val="0053767B"/>
    <w:rsid w:val="00541235"/>
    <w:rsid w:val="00551C67"/>
    <w:rsid w:val="0055227B"/>
    <w:rsid w:val="005540D6"/>
    <w:rsid w:val="005566F6"/>
    <w:rsid w:val="00557529"/>
    <w:rsid w:val="00561806"/>
    <w:rsid w:val="00566484"/>
    <w:rsid w:val="0057244F"/>
    <w:rsid w:val="005729A3"/>
    <w:rsid w:val="005733E3"/>
    <w:rsid w:val="00576638"/>
    <w:rsid w:val="00591506"/>
    <w:rsid w:val="005A00A6"/>
    <w:rsid w:val="005A1B1F"/>
    <w:rsid w:val="005A6196"/>
    <w:rsid w:val="005B3A45"/>
    <w:rsid w:val="005D6558"/>
    <w:rsid w:val="005E1F28"/>
    <w:rsid w:val="005E56DA"/>
    <w:rsid w:val="00600101"/>
    <w:rsid w:val="00600635"/>
    <w:rsid w:val="006022ED"/>
    <w:rsid w:val="00607044"/>
    <w:rsid w:val="006102B4"/>
    <w:rsid w:val="006132A8"/>
    <w:rsid w:val="00615525"/>
    <w:rsid w:val="006164AC"/>
    <w:rsid w:val="0061789C"/>
    <w:rsid w:val="00626467"/>
    <w:rsid w:val="0064031C"/>
    <w:rsid w:val="006461F2"/>
    <w:rsid w:val="00657B57"/>
    <w:rsid w:val="006653DC"/>
    <w:rsid w:val="00667B6E"/>
    <w:rsid w:val="0067239F"/>
    <w:rsid w:val="0067264F"/>
    <w:rsid w:val="00674040"/>
    <w:rsid w:val="00680910"/>
    <w:rsid w:val="00683639"/>
    <w:rsid w:val="00693EA3"/>
    <w:rsid w:val="00697B01"/>
    <w:rsid w:val="006A1370"/>
    <w:rsid w:val="006B1A90"/>
    <w:rsid w:val="006B3876"/>
    <w:rsid w:val="006B448F"/>
    <w:rsid w:val="006B6530"/>
    <w:rsid w:val="006C2675"/>
    <w:rsid w:val="006C3ECD"/>
    <w:rsid w:val="006C6697"/>
    <w:rsid w:val="006E1F90"/>
    <w:rsid w:val="006E2C8C"/>
    <w:rsid w:val="006E35CD"/>
    <w:rsid w:val="006E4B61"/>
    <w:rsid w:val="006E7E96"/>
    <w:rsid w:val="006F1434"/>
    <w:rsid w:val="006F14C5"/>
    <w:rsid w:val="006F1791"/>
    <w:rsid w:val="006F3769"/>
    <w:rsid w:val="006F4DCD"/>
    <w:rsid w:val="00703F20"/>
    <w:rsid w:val="00713C95"/>
    <w:rsid w:val="00714439"/>
    <w:rsid w:val="0072085D"/>
    <w:rsid w:val="00722B03"/>
    <w:rsid w:val="007323B9"/>
    <w:rsid w:val="00733745"/>
    <w:rsid w:val="007353F8"/>
    <w:rsid w:val="00737ECF"/>
    <w:rsid w:val="007401D1"/>
    <w:rsid w:val="00741F89"/>
    <w:rsid w:val="00746A0D"/>
    <w:rsid w:val="00747406"/>
    <w:rsid w:val="007505D4"/>
    <w:rsid w:val="00764401"/>
    <w:rsid w:val="00764811"/>
    <w:rsid w:val="007729BE"/>
    <w:rsid w:val="00786535"/>
    <w:rsid w:val="00791422"/>
    <w:rsid w:val="00797CD2"/>
    <w:rsid w:val="007B2294"/>
    <w:rsid w:val="007B365B"/>
    <w:rsid w:val="007B75B3"/>
    <w:rsid w:val="007C14F8"/>
    <w:rsid w:val="007D1097"/>
    <w:rsid w:val="007D2257"/>
    <w:rsid w:val="007D2DE6"/>
    <w:rsid w:val="007D4A4A"/>
    <w:rsid w:val="007E33B6"/>
    <w:rsid w:val="007E406F"/>
    <w:rsid w:val="007E53F3"/>
    <w:rsid w:val="007E7210"/>
    <w:rsid w:val="007F2106"/>
    <w:rsid w:val="007F2B9F"/>
    <w:rsid w:val="007F60E8"/>
    <w:rsid w:val="00803306"/>
    <w:rsid w:val="00804FA3"/>
    <w:rsid w:val="00810D0F"/>
    <w:rsid w:val="008128CB"/>
    <w:rsid w:val="0081427C"/>
    <w:rsid w:val="008222A1"/>
    <w:rsid w:val="00822CCB"/>
    <w:rsid w:val="008237E7"/>
    <w:rsid w:val="00827E6B"/>
    <w:rsid w:val="008339F3"/>
    <w:rsid w:val="00857E34"/>
    <w:rsid w:val="00861CA8"/>
    <w:rsid w:val="0086510D"/>
    <w:rsid w:val="00874CF9"/>
    <w:rsid w:val="008752D0"/>
    <w:rsid w:val="00880F58"/>
    <w:rsid w:val="00882B59"/>
    <w:rsid w:val="00891D1C"/>
    <w:rsid w:val="00892E44"/>
    <w:rsid w:val="00895395"/>
    <w:rsid w:val="00897980"/>
    <w:rsid w:val="008A3A73"/>
    <w:rsid w:val="008A5483"/>
    <w:rsid w:val="008C3C1C"/>
    <w:rsid w:val="008C6563"/>
    <w:rsid w:val="008D4058"/>
    <w:rsid w:val="008E0FE3"/>
    <w:rsid w:val="008E4197"/>
    <w:rsid w:val="008E4EDE"/>
    <w:rsid w:val="008E5FA3"/>
    <w:rsid w:val="008F4092"/>
    <w:rsid w:val="009017C6"/>
    <w:rsid w:val="00913D07"/>
    <w:rsid w:val="0091663A"/>
    <w:rsid w:val="00922C46"/>
    <w:rsid w:val="00924394"/>
    <w:rsid w:val="00926CAE"/>
    <w:rsid w:val="00927FBE"/>
    <w:rsid w:val="00934C94"/>
    <w:rsid w:val="009370A6"/>
    <w:rsid w:val="0094087D"/>
    <w:rsid w:val="00941070"/>
    <w:rsid w:val="0094712F"/>
    <w:rsid w:val="009520F6"/>
    <w:rsid w:val="00954D3C"/>
    <w:rsid w:val="00954FEA"/>
    <w:rsid w:val="009766A3"/>
    <w:rsid w:val="00986856"/>
    <w:rsid w:val="009908FB"/>
    <w:rsid w:val="00992317"/>
    <w:rsid w:val="0099538C"/>
    <w:rsid w:val="009A090B"/>
    <w:rsid w:val="009A09E1"/>
    <w:rsid w:val="009B581A"/>
    <w:rsid w:val="009B7B04"/>
    <w:rsid w:val="009C1623"/>
    <w:rsid w:val="009C5FA4"/>
    <w:rsid w:val="009C6D1F"/>
    <w:rsid w:val="009C79CB"/>
    <w:rsid w:val="009E1BAD"/>
    <w:rsid w:val="009E2C43"/>
    <w:rsid w:val="009F0029"/>
    <w:rsid w:val="00A00988"/>
    <w:rsid w:val="00A01FFE"/>
    <w:rsid w:val="00A02151"/>
    <w:rsid w:val="00A0566B"/>
    <w:rsid w:val="00A12CB9"/>
    <w:rsid w:val="00A162CA"/>
    <w:rsid w:val="00A23F74"/>
    <w:rsid w:val="00A30AF4"/>
    <w:rsid w:val="00A31A5E"/>
    <w:rsid w:val="00A32682"/>
    <w:rsid w:val="00A3288E"/>
    <w:rsid w:val="00A376ED"/>
    <w:rsid w:val="00A402D1"/>
    <w:rsid w:val="00A42697"/>
    <w:rsid w:val="00A50C33"/>
    <w:rsid w:val="00A52331"/>
    <w:rsid w:val="00A53661"/>
    <w:rsid w:val="00A61AD4"/>
    <w:rsid w:val="00A64EE5"/>
    <w:rsid w:val="00A73C8E"/>
    <w:rsid w:val="00A7596D"/>
    <w:rsid w:val="00A76DF0"/>
    <w:rsid w:val="00A82D53"/>
    <w:rsid w:val="00A934E0"/>
    <w:rsid w:val="00A9455B"/>
    <w:rsid w:val="00AA3965"/>
    <w:rsid w:val="00AA545A"/>
    <w:rsid w:val="00AA5D91"/>
    <w:rsid w:val="00AA6AB6"/>
    <w:rsid w:val="00AA6ADB"/>
    <w:rsid w:val="00AB62C2"/>
    <w:rsid w:val="00AB6CA5"/>
    <w:rsid w:val="00AC352C"/>
    <w:rsid w:val="00AE2715"/>
    <w:rsid w:val="00AF07A3"/>
    <w:rsid w:val="00AF1642"/>
    <w:rsid w:val="00AF553E"/>
    <w:rsid w:val="00AF69E8"/>
    <w:rsid w:val="00B020E0"/>
    <w:rsid w:val="00B06F55"/>
    <w:rsid w:val="00B10FC2"/>
    <w:rsid w:val="00B112C3"/>
    <w:rsid w:val="00B229F8"/>
    <w:rsid w:val="00B25156"/>
    <w:rsid w:val="00B27251"/>
    <w:rsid w:val="00B3057A"/>
    <w:rsid w:val="00B31B63"/>
    <w:rsid w:val="00B3213A"/>
    <w:rsid w:val="00B344DD"/>
    <w:rsid w:val="00B35BAF"/>
    <w:rsid w:val="00B47154"/>
    <w:rsid w:val="00B5129C"/>
    <w:rsid w:val="00B53499"/>
    <w:rsid w:val="00B61F23"/>
    <w:rsid w:val="00B63F1F"/>
    <w:rsid w:val="00B6736B"/>
    <w:rsid w:val="00B73F08"/>
    <w:rsid w:val="00B75377"/>
    <w:rsid w:val="00B7589B"/>
    <w:rsid w:val="00B766CA"/>
    <w:rsid w:val="00B806CF"/>
    <w:rsid w:val="00B8235A"/>
    <w:rsid w:val="00B86B63"/>
    <w:rsid w:val="00B87FBE"/>
    <w:rsid w:val="00B90362"/>
    <w:rsid w:val="00B96A80"/>
    <w:rsid w:val="00BA30F4"/>
    <w:rsid w:val="00BA703F"/>
    <w:rsid w:val="00BB3295"/>
    <w:rsid w:val="00BB383C"/>
    <w:rsid w:val="00BB5B7D"/>
    <w:rsid w:val="00BC3FB2"/>
    <w:rsid w:val="00BC55C2"/>
    <w:rsid w:val="00BD2255"/>
    <w:rsid w:val="00BD4EA5"/>
    <w:rsid w:val="00BE0DB8"/>
    <w:rsid w:val="00BE30AE"/>
    <w:rsid w:val="00BF0634"/>
    <w:rsid w:val="00BF4CF4"/>
    <w:rsid w:val="00BF5338"/>
    <w:rsid w:val="00C04B94"/>
    <w:rsid w:val="00C05576"/>
    <w:rsid w:val="00C05F60"/>
    <w:rsid w:val="00C07D03"/>
    <w:rsid w:val="00C11D3F"/>
    <w:rsid w:val="00C3056F"/>
    <w:rsid w:val="00C331B3"/>
    <w:rsid w:val="00C378DC"/>
    <w:rsid w:val="00C425F8"/>
    <w:rsid w:val="00C446E8"/>
    <w:rsid w:val="00C67F92"/>
    <w:rsid w:val="00C7075A"/>
    <w:rsid w:val="00C70830"/>
    <w:rsid w:val="00C756D3"/>
    <w:rsid w:val="00C80B3A"/>
    <w:rsid w:val="00C858D4"/>
    <w:rsid w:val="00C92E46"/>
    <w:rsid w:val="00C92EC7"/>
    <w:rsid w:val="00C96F99"/>
    <w:rsid w:val="00CB1E7A"/>
    <w:rsid w:val="00CC0725"/>
    <w:rsid w:val="00CC3EDF"/>
    <w:rsid w:val="00CC5FEA"/>
    <w:rsid w:val="00CD34E6"/>
    <w:rsid w:val="00CD6AF1"/>
    <w:rsid w:val="00CE3779"/>
    <w:rsid w:val="00CF206B"/>
    <w:rsid w:val="00D00962"/>
    <w:rsid w:val="00D0250F"/>
    <w:rsid w:val="00D06F3D"/>
    <w:rsid w:val="00D155F3"/>
    <w:rsid w:val="00D267B0"/>
    <w:rsid w:val="00D26B90"/>
    <w:rsid w:val="00D30993"/>
    <w:rsid w:val="00D41A8E"/>
    <w:rsid w:val="00D456FC"/>
    <w:rsid w:val="00D471FE"/>
    <w:rsid w:val="00D52688"/>
    <w:rsid w:val="00D52E34"/>
    <w:rsid w:val="00D609B5"/>
    <w:rsid w:val="00D64B93"/>
    <w:rsid w:val="00D66D25"/>
    <w:rsid w:val="00D703E6"/>
    <w:rsid w:val="00D84D74"/>
    <w:rsid w:val="00D928A4"/>
    <w:rsid w:val="00D960BE"/>
    <w:rsid w:val="00DA17BF"/>
    <w:rsid w:val="00DA280E"/>
    <w:rsid w:val="00DA517B"/>
    <w:rsid w:val="00DC12FA"/>
    <w:rsid w:val="00DC1482"/>
    <w:rsid w:val="00DD2B08"/>
    <w:rsid w:val="00DD38B8"/>
    <w:rsid w:val="00DD3EE8"/>
    <w:rsid w:val="00DD6254"/>
    <w:rsid w:val="00DD7047"/>
    <w:rsid w:val="00DF2C3A"/>
    <w:rsid w:val="00DF4A91"/>
    <w:rsid w:val="00DF53D0"/>
    <w:rsid w:val="00E03DA1"/>
    <w:rsid w:val="00E10EED"/>
    <w:rsid w:val="00E228FC"/>
    <w:rsid w:val="00E2444E"/>
    <w:rsid w:val="00E25E61"/>
    <w:rsid w:val="00E276BF"/>
    <w:rsid w:val="00E30B98"/>
    <w:rsid w:val="00E30E3A"/>
    <w:rsid w:val="00E358AC"/>
    <w:rsid w:val="00E42BB8"/>
    <w:rsid w:val="00E44A6C"/>
    <w:rsid w:val="00E45945"/>
    <w:rsid w:val="00E4625C"/>
    <w:rsid w:val="00E524DA"/>
    <w:rsid w:val="00E56099"/>
    <w:rsid w:val="00E67DD8"/>
    <w:rsid w:val="00E824ED"/>
    <w:rsid w:val="00E83521"/>
    <w:rsid w:val="00E85F2A"/>
    <w:rsid w:val="00E864F1"/>
    <w:rsid w:val="00E970E9"/>
    <w:rsid w:val="00EA1C2F"/>
    <w:rsid w:val="00EA6CD5"/>
    <w:rsid w:val="00EA6D78"/>
    <w:rsid w:val="00EA7D5B"/>
    <w:rsid w:val="00EB4BCC"/>
    <w:rsid w:val="00EB7638"/>
    <w:rsid w:val="00EC4AA8"/>
    <w:rsid w:val="00EE12AC"/>
    <w:rsid w:val="00EE5CFE"/>
    <w:rsid w:val="00EE6E34"/>
    <w:rsid w:val="00EE6E91"/>
    <w:rsid w:val="00EF1FC5"/>
    <w:rsid w:val="00EF41F1"/>
    <w:rsid w:val="00EF52A7"/>
    <w:rsid w:val="00EF79BA"/>
    <w:rsid w:val="00F136E5"/>
    <w:rsid w:val="00F16FD1"/>
    <w:rsid w:val="00F17E4B"/>
    <w:rsid w:val="00F21FEE"/>
    <w:rsid w:val="00F238FA"/>
    <w:rsid w:val="00F35898"/>
    <w:rsid w:val="00F3766B"/>
    <w:rsid w:val="00F455B4"/>
    <w:rsid w:val="00F47473"/>
    <w:rsid w:val="00F52BA1"/>
    <w:rsid w:val="00F52D5C"/>
    <w:rsid w:val="00F52DBB"/>
    <w:rsid w:val="00F56E3D"/>
    <w:rsid w:val="00F56F42"/>
    <w:rsid w:val="00F632BC"/>
    <w:rsid w:val="00F643BE"/>
    <w:rsid w:val="00F65C64"/>
    <w:rsid w:val="00F74432"/>
    <w:rsid w:val="00F75E84"/>
    <w:rsid w:val="00F76A87"/>
    <w:rsid w:val="00F776F9"/>
    <w:rsid w:val="00F865F7"/>
    <w:rsid w:val="00F96DA6"/>
    <w:rsid w:val="00FA3206"/>
    <w:rsid w:val="00FA4534"/>
    <w:rsid w:val="00FB5E9A"/>
    <w:rsid w:val="00FC1220"/>
    <w:rsid w:val="00FC2BF9"/>
    <w:rsid w:val="00FD766F"/>
    <w:rsid w:val="00FE7E13"/>
    <w:rsid w:val="00FF11B9"/>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3FB1A58"/>
  <w15:chartTrackingRefBased/>
  <w15:docId w15:val="{3188599D-9257-4E5A-BA70-5B5AA6382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YaHei UI" w:eastAsia="Microsoft YaHei UI" w:hAnsi="Microsoft YaHei UI" w:cs="Microsoft YaHei UI"/>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Microsoft YaHei UI" w:eastAsia="Microsoft YaHei UI" w:hAnsi="Microsoft YaHei UI" w:cs="Times New Roman"/>
      <w:sz w:val="16"/>
      <w:szCs w:val="16"/>
    </w:rPr>
  </w:style>
  <w:style w:type="character" w:customStyle="1" w:styleId="berschrift2Zchn">
    <w:name w:val="Überschrift 2 Zchn"/>
    <w:link w:val="berschrift2"/>
    <w:uiPriority w:val="9"/>
    <w:locked/>
    <w:rsid w:val="00CB1E7A"/>
    <w:rPr>
      <w:rFonts w:ascii="Microsoft YaHei UI" w:eastAsia="Microsoft YaHei UI" w:hAnsi="Microsoft YaHei UI" w:cs="Times New Roman"/>
      <w:sz w:val="16"/>
      <w:szCs w:val="16"/>
    </w:rPr>
  </w:style>
  <w:style w:type="character" w:customStyle="1" w:styleId="berschrift6Zchn">
    <w:name w:val="Überschrift 6 Zchn"/>
    <w:link w:val="berschrift6"/>
    <w:uiPriority w:val="9"/>
    <w:locked/>
    <w:rsid w:val="00CB1E7A"/>
    <w:rPr>
      <w:rFonts w:ascii="Microsoft YaHei UI" w:eastAsia="Microsoft YaHei UI" w:hAnsi="Microsoft YaHei UI"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Microsoft YaHei UI" w:eastAsia="Microsoft YaHei UI" w:hAnsi="Microsoft YaHei UI" w:cs="Times New Roman"/>
      <w:vertAlign w:val="superscript"/>
    </w:rPr>
  </w:style>
  <w:style w:type="character" w:styleId="Funotenzeichen">
    <w:name w:val="footnote reference"/>
    <w:uiPriority w:val="99"/>
    <w:semiHidden/>
    <w:rPr>
      <w:rFonts w:ascii="Microsoft YaHei UI" w:eastAsia="Microsoft YaHei UI" w:hAnsi="Microsoft YaHei UI" w:cs="Times New Roman"/>
      <w:vertAlign w:val="superscript"/>
    </w:rPr>
  </w:style>
  <w:style w:type="character" w:styleId="Kommentarzeichen">
    <w:name w:val="annotation reference"/>
    <w:uiPriority w:val="99"/>
    <w:semiHidden/>
    <w:rPr>
      <w:rFonts w:ascii="Microsoft YaHei UI" w:eastAsia="Microsoft YaHei UI" w:hAnsi="Microsoft YaHei UI"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Microsoft YaHei UI" w:eastAsia="Microsoft YaHei UI" w:hAnsi="Microsoft YaHei UI" w:cs="Microsoft YaHei UI"/>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Microsoft YaHei UI" w:eastAsia="Microsoft YaHei UI" w:hAnsi="Microsoft YaHei UI" w:cs="Microsoft YaHei UI"/>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Microsoft YaHei UI" w:eastAsia="Microsoft YaHei UI" w:hAnsi="Microsoft YaHei UI" w:cs="Microsoft YaHei UI"/>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Microsoft YaHei UI" w:eastAsia="Microsoft YaHei UI" w:hAnsi="Microsoft YaHei UI" w:cs="Microsoft YaHei UI"/>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Microsoft YaHei UI" w:eastAsia="Microsoft YaHei UI" w:hAnsi="Microsoft YaHei UI"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Microsoft YaHei UI" w:eastAsia="Microsoft YaHei UI" w:hAnsi="Microsoft YaHei UI"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Microsoft YaHei UI" w:eastAsia="Microsoft YaHei UI" w:hAnsi="Microsoft YaHei UI"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Microsoft YaHei UI" w:eastAsia="Microsoft YaHei UI" w:hAnsi="Microsoft YaHei UI"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Microsoft YaHei UI" w:eastAsia="Microsoft YaHei UI" w:hAnsi="Microsoft YaHei UI" w:cs="Times New Roman"/>
      <w:sz w:val="16"/>
      <w:szCs w:val="16"/>
    </w:rPr>
  </w:style>
  <w:style w:type="paragraph" w:styleId="KeinLeerraum">
    <w:name w:val="No Spacing"/>
    <w:link w:val="KeinLeerraumZchn"/>
    <w:uiPriority w:val="1"/>
    <w:qFormat/>
    <w:rsid w:val="00EE6E34"/>
    <w:rPr>
      <w:sz w:val="22"/>
      <w:szCs w:val="22"/>
    </w:rPr>
  </w:style>
  <w:style w:type="character" w:customStyle="1" w:styleId="KeinLeerraumZchn">
    <w:name w:val="Kein Leerraum Zchn"/>
    <w:link w:val="KeinLeerraum"/>
    <w:uiPriority w:val="1"/>
    <w:rsid w:val="00EE6E34"/>
    <w:rPr>
      <w:rFonts w:ascii="Microsoft YaHei UI" w:eastAsia="Microsoft YaHei UI" w:hAnsi="Microsoft YaHei UI"/>
      <w:sz w:val="22"/>
      <w:szCs w:val="22"/>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sz w:val="18"/>
      <w:szCs w:val="18"/>
    </w:rPr>
  </w:style>
  <w:style w:type="character" w:customStyle="1" w:styleId="SprechblasentextZchn">
    <w:name w:val="Sprechblasentext Zchn"/>
    <w:link w:val="Sprechblasentext"/>
    <w:rsid w:val="00BE30AE"/>
    <w:rPr>
      <w:rFonts w:ascii="Microsoft YaHei UI" w:eastAsia="Microsoft YaHei UI" w:hAnsi="Microsoft YaHei UI" w:cs="Microsoft YaHei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Microsoft YaHei UI" w:eastAsia="Microsoft YaHei UI" w:hAnsi="Microsoft YaHei UI"/>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Microsoft YaHei UI" w:eastAsia="Microsoft YaHei UI" w:hAnsi="Microsoft YaHei UI"/>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Microsoft YaHei UI" w:eastAsia="Microsoft YaHei UI" w:hAnsi="Microsoft YaHei UI" w:cs="Microsoft YaHei UI"/>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Microsoft YaHei UI" w:eastAsia="Microsoft YaHei UI" w:hAnsi="Microsoft YaHei UI"/>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Microsoft YaHei UI" w:eastAsia="Microsoft YaHei UI" w:hAnsi="Microsoft YaHei UI"/>
      <w:b/>
      <w:bCs/>
    </w:rPr>
  </w:style>
  <w:style w:type="paragraph" w:styleId="StandardWeb">
    <w:name w:val="Normal (Web)"/>
    <w:basedOn w:val="Standard"/>
    <w:uiPriority w:val="99"/>
    <w:unhideWhenUsed/>
    <w:rsid w:val="00D84D7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397335">
      <w:bodyDiv w:val="1"/>
      <w:marLeft w:val="0"/>
      <w:marRight w:val="0"/>
      <w:marTop w:val="0"/>
      <w:marBottom w:val="0"/>
      <w:divBdr>
        <w:top w:val="none" w:sz="0" w:space="0" w:color="auto"/>
        <w:left w:val="none" w:sz="0" w:space="0" w:color="auto"/>
        <w:bottom w:val="none" w:sz="0" w:space="0" w:color="auto"/>
        <w:right w:val="none" w:sz="0" w:space="0" w:color="auto"/>
      </w:divBdr>
      <w:divsChild>
        <w:div w:id="779104698">
          <w:marLeft w:val="547"/>
          <w:marRight w:val="0"/>
          <w:marTop w:val="0"/>
          <w:marBottom w:val="120"/>
          <w:divBdr>
            <w:top w:val="none" w:sz="0" w:space="0" w:color="auto"/>
            <w:left w:val="none" w:sz="0" w:space="0" w:color="auto"/>
            <w:bottom w:val="none" w:sz="0" w:space="0" w:color="auto"/>
            <w:right w:val="none" w:sz="0" w:space="0" w:color="auto"/>
          </w:divBdr>
        </w:div>
        <w:div w:id="1392073128">
          <w:marLeft w:val="547"/>
          <w:marRight w:val="0"/>
          <w:marTop w:val="0"/>
          <w:marBottom w:val="120"/>
          <w:divBdr>
            <w:top w:val="none" w:sz="0" w:space="0" w:color="auto"/>
            <w:left w:val="none" w:sz="0" w:space="0" w:color="auto"/>
            <w:bottom w:val="none" w:sz="0" w:space="0" w:color="auto"/>
            <w:right w:val="none" w:sz="0" w:space="0" w:color="auto"/>
          </w:divBdr>
        </w:div>
        <w:div w:id="463740201">
          <w:marLeft w:val="547"/>
          <w:marRight w:val="0"/>
          <w:marTop w:val="0"/>
          <w:marBottom w:val="120"/>
          <w:divBdr>
            <w:top w:val="none" w:sz="0" w:space="0" w:color="auto"/>
            <w:left w:val="none" w:sz="0" w:space="0" w:color="auto"/>
            <w:bottom w:val="none" w:sz="0" w:space="0" w:color="auto"/>
            <w:right w:val="none" w:sz="0" w:space="0" w:color="auto"/>
          </w:divBdr>
        </w:div>
        <w:div w:id="1318802468">
          <w:marLeft w:val="547"/>
          <w:marRight w:val="0"/>
          <w:marTop w:val="0"/>
          <w:marBottom w:val="120"/>
          <w:divBdr>
            <w:top w:val="none" w:sz="0" w:space="0" w:color="auto"/>
            <w:left w:val="none" w:sz="0" w:space="0" w:color="auto"/>
            <w:bottom w:val="none" w:sz="0" w:space="0" w:color="auto"/>
            <w:right w:val="none" w:sz="0" w:space="0" w:color="auto"/>
          </w:divBdr>
        </w:div>
      </w:divsChild>
    </w:div>
    <w:div w:id="807825083">
      <w:bodyDiv w:val="1"/>
      <w:marLeft w:val="0"/>
      <w:marRight w:val="0"/>
      <w:marTop w:val="0"/>
      <w:marBottom w:val="0"/>
      <w:divBdr>
        <w:top w:val="none" w:sz="0" w:space="0" w:color="auto"/>
        <w:left w:val="none" w:sz="0" w:space="0" w:color="auto"/>
        <w:bottom w:val="none" w:sz="0" w:space="0" w:color="auto"/>
        <w:right w:val="none" w:sz="0" w:space="0" w:color="auto"/>
      </w:divBdr>
    </w:div>
    <w:div w:id="1199974158">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 w:id="1922718790">
      <w:bodyDiv w:val="1"/>
      <w:marLeft w:val="0"/>
      <w:marRight w:val="0"/>
      <w:marTop w:val="0"/>
      <w:marBottom w:val="0"/>
      <w:divBdr>
        <w:top w:val="none" w:sz="0" w:space="0" w:color="auto"/>
        <w:left w:val="none" w:sz="0" w:space="0" w:color="auto"/>
        <w:bottom w:val="none" w:sz="0" w:space="0" w:color="auto"/>
        <w:right w:val="none" w:sz="0" w:space="0" w:color="auto"/>
      </w:divBdr>
      <w:divsChild>
        <w:div w:id="301621124">
          <w:marLeft w:val="547"/>
          <w:marRight w:val="0"/>
          <w:marTop w:val="0"/>
          <w:marBottom w:val="120"/>
          <w:divBdr>
            <w:top w:val="none" w:sz="0" w:space="0" w:color="auto"/>
            <w:left w:val="none" w:sz="0" w:space="0" w:color="auto"/>
            <w:bottom w:val="none" w:sz="0" w:space="0" w:color="auto"/>
            <w:right w:val="none" w:sz="0" w:space="0" w:color="auto"/>
          </w:divBdr>
        </w:div>
        <w:div w:id="578835457">
          <w:marLeft w:val="547"/>
          <w:marRight w:val="0"/>
          <w:marTop w:val="0"/>
          <w:marBottom w:val="120"/>
          <w:divBdr>
            <w:top w:val="none" w:sz="0" w:space="0" w:color="auto"/>
            <w:left w:val="none" w:sz="0" w:space="0" w:color="auto"/>
            <w:bottom w:val="none" w:sz="0" w:space="0" w:color="auto"/>
            <w:right w:val="none" w:sz="0" w:space="0" w:color="auto"/>
          </w:divBdr>
        </w:div>
        <w:div w:id="344022377">
          <w:marLeft w:val="547"/>
          <w:marRight w:val="0"/>
          <w:marTop w:val="0"/>
          <w:marBottom w:val="120"/>
          <w:divBdr>
            <w:top w:val="none" w:sz="0" w:space="0" w:color="auto"/>
            <w:left w:val="none" w:sz="0" w:space="0" w:color="auto"/>
            <w:bottom w:val="none" w:sz="0" w:space="0" w:color="auto"/>
            <w:right w:val="none" w:sz="0" w:space="0" w:color="auto"/>
          </w:divBdr>
        </w:div>
        <w:div w:id="2092776647">
          <w:marLeft w:val="547"/>
          <w:marRight w:val="0"/>
          <w:marTop w:val="0"/>
          <w:marBottom w:val="120"/>
          <w:divBdr>
            <w:top w:val="none" w:sz="0" w:space="0" w:color="auto"/>
            <w:left w:val="none" w:sz="0" w:space="0" w:color="auto"/>
            <w:bottom w:val="none" w:sz="0" w:space="0" w:color="auto"/>
            <w:right w:val="none" w:sz="0" w:space="0" w:color="auto"/>
          </w:divBdr>
        </w:div>
        <w:div w:id="911620623">
          <w:marLeft w:val="547"/>
          <w:marRight w:val="0"/>
          <w:marTop w:val="0"/>
          <w:marBottom w:val="120"/>
          <w:divBdr>
            <w:top w:val="none" w:sz="0" w:space="0" w:color="auto"/>
            <w:left w:val="none" w:sz="0" w:space="0" w:color="auto"/>
            <w:bottom w:val="none" w:sz="0" w:space="0" w:color="auto"/>
            <w:right w:val="none" w:sz="0" w:space="0" w:color="auto"/>
          </w:divBdr>
        </w:div>
      </w:divsChild>
    </w:div>
    <w:div w:id="1955404207">
      <w:bodyDiv w:val="1"/>
      <w:marLeft w:val="0"/>
      <w:marRight w:val="0"/>
      <w:marTop w:val="0"/>
      <w:marBottom w:val="0"/>
      <w:divBdr>
        <w:top w:val="none" w:sz="0" w:space="0" w:color="auto"/>
        <w:left w:val="none" w:sz="0" w:space="0" w:color="auto"/>
        <w:bottom w:val="none" w:sz="0" w:space="0" w:color="auto"/>
        <w:right w:val="none" w:sz="0" w:space="0" w:color="auto"/>
      </w:divBdr>
      <w:divsChild>
        <w:div w:id="215626165">
          <w:marLeft w:val="562"/>
          <w:marRight w:val="0"/>
          <w:marTop w:val="120"/>
          <w:marBottom w:val="60"/>
          <w:divBdr>
            <w:top w:val="none" w:sz="0" w:space="0" w:color="auto"/>
            <w:left w:val="none" w:sz="0" w:space="0" w:color="auto"/>
            <w:bottom w:val="none" w:sz="0" w:space="0" w:color="auto"/>
            <w:right w:val="none" w:sz="0" w:space="0" w:color="auto"/>
          </w:divBdr>
        </w:div>
        <w:div w:id="2061436163">
          <w:marLeft w:val="1138"/>
          <w:marRight w:val="0"/>
          <w:marTop w:val="60"/>
          <w:marBottom w:val="120"/>
          <w:divBdr>
            <w:top w:val="none" w:sz="0" w:space="0" w:color="auto"/>
            <w:left w:val="none" w:sz="0" w:space="0" w:color="auto"/>
            <w:bottom w:val="none" w:sz="0" w:space="0" w:color="auto"/>
            <w:right w:val="none" w:sz="0" w:space="0" w:color="auto"/>
          </w:divBdr>
        </w:div>
        <w:div w:id="1465151724">
          <w:marLeft w:val="562"/>
          <w:marRight w:val="0"/>
          <w:marTop w:val="120"/>
          <w:marBottom w:val="60"/>
          <w:divBdr>
            <w:top w:val="none" w:sz="0" w:space="0" w:color="auto"/>
            <w:left w:val="none" w:sz="0" w:space="0" w:color="auto"/>
            <w:bottom w:val="none" w:sz="0" w:space="0" w:color="auto"/>
            <w:right w:val="none" w:sz="0" w:space="0" w:color="auto"/>
          </w:divBdr>
        </w:div>
        <w:div w:id="1643119542">
          <w:marLeft w:val="1138"/>
          <w:marRight w:val="0"/>
          <w:marTop w:val="60"/>
          <w:marBottom w:val="120"/>
          <w:divBdr>
            <w:top w:val="none" w:sz="0" w:space="0" w:color="auto"/>
            <w:left w:val="none" w:sz="0" w:space="0" w:color="auto"/>
            <w:bottom w:val="none" w:sz="0" w:space="0" w:color="auto"/>
            <w:right w:val="none" w:sz="0" w:space="0" w:color="auto"/>
          </w:divBdr>
        </w:div>
        <w:div w:id="2106419963">
          <w:marLeft w:val="562"/>
          <w:marRight w:val="0"/>
          <w:marTop w:val="120"/>
          <w:marBottom w:val="60"/>
          <w:divBdr>
            <w:top w:val="none" w:sz="0" w:space="0" w:color="auto"/>
            <w:left w:val="none" w:sz="0" w:space="0" w:color="auto"/>
            <w:bottom w:val="none" w:sz="0" w:space="0" w:color="auto"/>
            <w:right w:val="none" w:sz="0" w:space="0" w:color="auto"/>
          </w:divBdr>
        </w:div>
        <w:div w:id="1798647857">
          <w:marLeft w:val="1138"/>
          <w:marRight w:val="0"/>
          <w:marTop w:val="60"/>
          <w:marBottom w:val="120"/>
          <w:divBdr>
            <w:top w:val="none" w:sz="0" w:space="0" w:color="auto"/>
            <w:left w:val="none" w:sz="0" w:space="0" w:color="auto"/>
            <w:bottom w:val="none" w:sz="0" w:space="0" w:color="auto"/>
            <w:right w:val="none" w:sz="0" w:space="0" w:color="auto"/>
          </w:divBdr>
        </w:div>
        <w:div w:id="1904372160">
          <w:marLeft w:val="1138"/>
          <w:marRight w:val="0"/>
          <w:marTop w:val="60"/>
          <w:marBottom w:val="120"/>
          <w:divBdr>
            <w:top w:val="none" w:sz="0" w:space="0" w:color="auto"/>
            <w:left w:val="none" w:sz="0" w:space="0" w:color="auto"/>
            <w:bottom w:val="none" w:sz="0" w:space="0" w:color="auto"/>
            <w:right w:val="none" w:sz="0" w:space="0" w:color="auto"/>
          </w:divBdr>
        </w:div>
        <w:div w:id="1493714706">
          <w:marLeft w:val="562"/>
          <w:marRight w:val="0"/>
          <w:marTop w:val="120"/>
          <w:marBottom w:val="60"/>
          <w:divBdr>
            <w:top w:val="none" w:sz="0" w:space="0" w:color="auto"/>
            <w:left w:val="none" w:sz="0" w:space="0" w:color="auto"/>
            <w:bottom w:val="none" w:sz="0" w:space="0" w:color="auto"/>
            <w:right w:val="none" w:sz="0" w:space="0" w:color="auto"/>
          </w:divBdr>
        </w:div>
        <w:div w:id="253784520">
          <w:marLeft w:val="1138"/>
          <w:marRight w:val="0"/>
          <w:marTop w:val="60"/>
          <w:marBottom w:val="120"/>
          <w:divBdr>
            <w:top w:val="none" w:sz="0" w:space="0" w:color="auto"/>
            <w:left w:val="none" w:sz="0" w:space="0" w:color="auto"/>
            <w:bottom w:val="none" w:sz="0" w:space="0" w:color="auto"/>
            <w:right w:val="none" w:sz="0" w:space="0" w:color="auto"/>
          </w:divBdr>
        </w:div>
        <w:div w:id="466313162">
          <w:marLeft w:val="1138"/>
          <w:marRight w:val="0"/>
          <w:marTop w:val="6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Calibri Light"/>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Microsoft YaHei UI"/>
        <a:ea typeface="Microsoft YaHei UI"/>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A13C0-8A00-4D9A-AF5E-B49904111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2430</Words>
  <Characters>969</Characters>
  <Application>Microsoft Office Word</Application>
  <DocSecurity>0</DocSecurity>
  <Lines>8</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Presseinformation</vt:lpstr>
      <vt:lpstr>Presseinformation</vt:lpstr>
    </vt:vector>
  </TitlesOfParts>
  <Company>ARBURG</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Glanzmann, Julia</cp:lastModifiedBy>
  <cp:revision>3</cp:revision>
  <cp:lastPrinted>2022-09-20T05:32:00Z</cp:lastPrinted>
  <dcterms:created xsi:type="dcterms:W3CDTF">2022-10-14T06:22:00Z</dcterms:created>
  <dcterms:modified xsi:type="dcterms:W3CDTF">2022-10-14T12:19:00Z</dcterms:modified>
</cp:coreProperties>
</file>